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Документ </w:t>
      </w:r>
      <w:proofErr w:type="gramStart"/>
      <w:r w:rsidRPr="00792470">
        <w:rPr>
          <w:rFonts w:ascii="Arial" w:eastAsia="Times New Roman" w:hAnsi="Arial" w:cs="Arial"/>
          <w:color w:val="8B0000"/>
          <w:sz w:val="24"/>
          <w:szCs w:val="24"/>
          <w:lang w:eastAsia="ru-RU"/>
        </w:rPr>
        <w:t>изменен</w:t>
      </w:r>
      <w:r w:rsidRPr="00792470">
        <w:rPr>
          <w:rFonts w:ascii="Arial" w:eastAsia="Times New Roman" w:hAnsi="Arial" w:cs="Arial"/>
          <w:color w:val="000000"/>
          <w:sz w:val="24"/>
          <w:szCs w:val="24"/>
          <w:lang w:eastAsia="ru-RU"/>
        </w:rPr>
        <w:t xml:space="preserve"> приказом </w:t>
      </w:r>
      <w:hyperlink r:id="rId4" w:history="1">
        <w:r w:rsidRPr="00792470">
          <w:rPr>
            <w:rFonts w:ascii="Arial" w:eastAsia="Times New Roman" w:hAnsi="Arial" w:cs="Arial"/>
            <w:color w:val="0000FF"/>
            <w:sz w:val="24"/>
            <w:szCs w:val="24"/>
            <w:u w:val="single"/>
            <w:lang w:eastAsia="ru-RU"/>
          </w:rPr>
          <w:t>номер 427 о</w:t>
        </w:r>
        <w:r w:rsidRPr="00792470">
          <w:rPr>
            <w:rFonts w:ascii="Arial" w:eastAsia="Times New Roman" w:hAnsi="Arial" w:cs="Arial"/>
            <w:color w:val="0000FF"/>
            <w:sz w:val="24"/>
            <w:szCs w:val="24"/>
            <w:u w:val="single"/>
            <w:lang w:eastAsia="ru-RU"/>
          </w:rPr>
          <w:t>т</w:t>
        </w:r>
        <w:r w:rsidRPr="00792470">
          <w:rPr>
            <w:rFonts w:ascii="Arial" w:eastAsia="Times New Roman" w:hAnsi="Arial" w:cs="Arial"/>
            <w:color w:val="0000FF"/>
            <w:sz w:val="24"/>
            <w:szCs w:val="24"/>
            <w:u w:val="single"/>
            <w:lang w:eastAsia="ru-RU"/>
          </w:rPr>
          <w:t xml:space="preserve"> 19.10.2009</w:t>
        </w:r>
      </w:hyperlink>
      <w:r w:rsidRPr="00792470">
        <w:rPr>
          <w:rFonts w:ascii="Arial" w:eastAsia="Times New Roman" w:hAnsi="Arial" w:cs="Arial"/>
          <w:color w:val="000000"/>
          <w:sz w:val="24"/>
          <w:szCs w:val="24"/>
          <w:lang w:eastAsia="ru-RU"/>
        </w:rPr>
        <w:br/>
        <w:t xml:space="preserve">Документ </w:t>
      </w:r>
      <w:r w:rsidRPr="00792470">
        <w:rPr>
          <w:rFonts w:ascii="Arial" w:eastAsia="Times New Roman" w:hAnsi="Arial" w:cs="Arial"/>
          <w:color w:val="8B0000"/>
          <w:sz w:val="24"/>
          <w:szCs w:val="24"/>
          <w:lang w:eastAsia="ru-RU"/>
        </w:rPr>
        <w:t>изменен</w:t>
      </w:r>
      <w:proofErr w:type="gramEnd"/>
      <w:r w:rsidRPr="00792470">
        <w:rPr>
          <w:rFonts w:ascii="Arial" w:eastAsia="Times New Roman" w:hAnsi="Arial" w:cs="Arial"/>
          <w:color w:val="000000"/>
          <w:sz w:val="24"/>
          <w:szCs w:val="24"/>
          <w:lang w:eastAsia="ru-RU"/>
        </w:rPr>
        <w:t xml:space="preserve"> приказом </w:t>
      </w:r>
      <w:hyperlink r:id="rId5" w:history="1">
        <w:r w:rsidRPr="00792470">
          <w:rPr>
            <w:rFonts w:ascii="Arial" w:eastAsia="Times New Roman" w:hAnsi="Arial" w:cs="Arial"/>
            <w:color w:val="0000FF"/>
            <w:sz w:val="24"/>
            <w:szCs w:val="24"/>
            <w:u w:val="single"/>
            <w:lang w:eastAsia="ru-RU"/>
          </w:rPr>
          <w:t>номер 3</w:t>
        </w:r>
        <w:r w:rsidRPr="00792470">
          <w:rPr>
            <w:rFonts w:ascii="Arial" w:eastAsia="Times New Roman" w:hAnsi="Arial" w:cs="Arial"/>
            <w:color w:val="0000FF"/>
            <w:sz w:val="24"/>
            <w:szCs w:val="24"/>
            <w:u w:val="single"/>
            <w:lang w:eastAsia="ru-RU"/>
          </w:rPr>
          <w:t>2</w:t>
        </w:r>
        <w:r w:rsidRPr="00792470">
          <w:rPr>
            <w:rFonts w:ascii="Arial" w:eastAsia="Times New Roman" w:hAnsi="Arial" w:cs="Arial"/>
            <w:color w:val="0000FF"/>
            <w:sz w:val="24"/>
            <w:szCs w:val="24"/>
            <w:u w:val="single"/>
            <w:lang w:eastAsia="ru-RU"/>
          </w:rPr>
          <w:t>0 от 31.08.2009</w:t>
        </w:r>
      </w:hyperlink>
      <w:r w:rsidRPr="00792470">
        <w:rPr>
          <w:rFonts w:ascii="Arial" w:eastAsia="Times New Roman" w:hAnsi="Arial" w:cs="Arial"/>
          <w:color w:val="000000"/>
          <w:sz w:val="24"/>
          <w:szCs w:val="24"/>
          <w:lang w:eastAsia="ru-RU"/>
        </w:rPr>
        <w:br/>
        <w:t xml:space="preserve">Документ </w:t>
      </w:r>
      <w:r w:rsidRPr="00792470">
        <w:rPr>
          <w:rFonts w:ascii="Arial" w:eastAsia="Times New Roman" w:hAnsi="Arial" w:cs="Arial"/>
          <w:color w:val="8B0000"/>
          <w:sz w:val="24"/>
          <w:szCs w:val="24"/>
          <w:lang w:eastAsia="ru-RU"/>
        </w:rPr>
        <w:t>изменен</w:t>
      </w:r>
      <w:r w:rsidRPr="00792470">
        <w:rPr>
          <w:rFonts w:ascii="Arial" w:eastAsia="Times New Roman" w:hAnsi="Arial" w:cs="Arial"/>
          <w:color w:val="000000"/>
          <w:sz w:val="24"/>
          <w:szCs w:val="24"/>
          <w:lang w:eastAsia="ru-RU"/>
        </w:rPr>
        <w:t xml:space="preserve"> приказом </w:t>
      </w:r>
      <w:hyperlink r:id="rId6" w:history="1">
        <w:r w:rsidRPr="00792470">
          <w:rPr>
            <w:rFonts w:ascii="Arial" w:eastAsia="Times New Roman" w:hAnsi="Arial" w:cs="Arial"/>
            <w:color w:val="0000FF"/>
            <w:sz w:val="24"/>
            <w:szCs w:val="24"/>
            <w:u w:val="single"/>
            <w:lang w:eastAsia="ru-RU"/>
          </w:rPr>
          <w:t xml:space="preserve">номер 164 от </w:t>
        </w:r>
        <w:r w:rsidRPr="00792470">
          <w:rPr>
            <w:rFonts w:ascii="Arial" w:eastAsia="Times New Roman" w:hAnsi="Arial" w:cs="Arial"/>
            <w:color w:val="0000FF"/>
            <w:sz w:val="24"/>
            <w:szCs w:val="24"/>
            <w:u w:val="single"/>
            <w:lang w:eastAsia="ru-RU"/>
          </w:rPr>
          <w:t>0</w:t>
        </w:r>
        <w:r w:rsidRPr="00792470">
          <w:rPr>
            <w:rFonts w:ascii="Arial" w:eastAsia="Times New Roman" w:hAnsi="Arial" w:cs="Arial"/>
            <w:color w:val="0000FF"/>
            <w:sz w:val="24"/>
            <w:szCs w:val="24"/>
            <w:u w:val="single"/>
            <w:lang w:eastAsia="ru-RU"/>
          </w:rPr>
          <w:t>3.06.2008</w:t>
        </w:r>
      </w:hyperlink>
      <w:r w:rsidRPr="00792470">
        <w:rPr>
          <w:rFonts w:ascii="Arial" w:eastAsia="Times New Roman" w:hAnsi="Arial" w:cs="Arial"/>
          <w:color w:val="000000"/>
          <w:sz w:val="24"/>
          <w:szCs w:val="24"/>
          <w:lang w:eastAsia="ru-RU"/>
        </w:rPr>
        <w:br/>
      </w:r>
    </w:p>
    <w:p w:rsidR="00792470" w:rsidRPr="00792470" w:rsidRDefault="00792470" w:rsidP="00792470">
      <w:pPr>
        <w:spacing w:after="240" w:line="240" w:lineRule="auto"/>
        <w:jc w:val="center"/>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МИНИСТЕРСТВО ОБРАЗОВАНИЯ РОССИЙСКОЙ ФЕДЕРАЦИИ </w:t>
      </w:r>
      <w:r w:rsidRPr="00792470">
        <w:rPr>
          <w:rFonts w:ascii="Arial" w:eastAsia="Times New Roman" w:hAnsi="Arial" w:cs="Arial"/>
          <w:color w:val="000000"/>
          <w:sz w:val="24"/>
          <w:szCs w:val="24"/>
          <w:lang w:eastAsia="ru-RU"/>
        </w:rPr>
        <w:br/>
        <w:t xml:space="preserve">(МИНОБРАЗОВАНИЕ РОССИИ)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t xml:space="preserve">ПРИКАЗ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r>
      <w:r w:rsidRPr="00792470">
        <w:rPr>
          <w:rFonts w:ascii="Arial" w:eastAsia="Times New Roman" w:hAnsi="Arial" w:cs="Arial"/>
          <w:b/>
          <w:bCs/>
          <w:color w:val="000000"/>
          <w:sz w:val="24"/>
          <w:szCs w:val="24"/>
          <w:lang w:eastAsia="ru-RU"/>
        </w:rPr>
        <w:t>05.03.2004         Москва         № 1089</w:t>
      </w:r>
      <w:r w:rsidRPr="00792470">
        <w:rPr>
          <w:rFonts w:ascii="Arial" w:eastAsia="Times New Roman" w:hAnsi="Arial" w:cs="Arial"/>
          <w:color w:val="000000"/>
          <w:sz w:val="24"/>
          <w:szCs w:val="24"/>
          <w:lang w:eastAsia="ru-RU"/>
        </w:rPr>
        <w:t xml:space="preserve"> </w:t>
      </w:r>
    </w:p>
    <w:p w:rsidR="00792470" w:rsidRPr="00792470" w:rsidRDefault="00792470" w:rsidP="00792470">
      <w:pPr>
        <w:spacing w:before="100" w:beforeAutospacing="1" w:after="100" w:afterAutospacing="1" w:line="240" w:lineRule="auto"/>
        <w:jc w:val="center"/>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92470" w:rsidRPr="00792470" w:rsidRDefault="00792470" w:rsidP="00792470">
      <w:pPr>
        <w:spacing w:before="100" w:beforeAutospacing="1" w:after="100" w:afterAutospacing="1"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В соответствии с письмом Минюста РФ от 2 апреля 2004 г. N 07/3477-ЮД настоящий приказ не нуждается в государственной регистрации (информация опубликована в Бюллетене Минюста РФ, N 6, 2004 г.) </w:t>
      </w:r>
    </w:p>
    <w:p w:rsidR="00792470" w:rsidRPr="00792470" w:rsidRDefault="00792470" w:rsidP="00792470">
      <w:pPr>
        <w:spacing w:before="100" w:beforeAutospacing="1" w:after="100" w:afterAutospacing="1"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Согласно Определению Верховного Суда РФ от 28 сентября 2004 г. N ГКПИ2004-1284 настоящий приказ по своей форме не может считаться нормативным правовым актом, предусмотренным постановлением Правительства РФ от 13 августа 1997 г. N 1009 </w:t>
      </w:r>
    </w:p>
    <w:p w:rsidR="00792470" w:rsidRPr="00792470" w:rsidRDefault="00792470" w:rsidP="00792470">
      <w:pPr>
        <w:spacing w:before="100" w:beforeAutospacing="1" w:after="100" w:afterAutospacing="1"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w:t>
      </w:r>
      <w:proofErr w:type="gramStart"/>
      <w:r w:rsidRPr="00792470">
        <w:rPr>
          <w:rFonts w:ascii="Arial" w:eastAsia="Times New Roman" w:hAnsi="Arial" w:cs="Arial"/>
          <w:color w:val="000000"/>
          <w:sz w:val="24"/>
          <w:szCs w:val="24"/>
          <w:lang w:eastAsia="ru-RU"/>
        </w:rPr>
        <w:t>2003, N 35, ст. 3435), решением коллегии Минобразования России и президиума Российской академии образования от 23.12.03 N 21/12 "О проекте федерального</w:t>
      </w:r>
      <w:proofErr w:type="gramEnd"/>
      <w:r w:rsidRPr="00792470">
        <w:rPr>
          <w:rFonts w:ascii="Arial" w:eastAsia="Times New Roman" w:hAnsi="Arial" w:cs="Arial"/>
          <w:color w:val="000000"/>
          <w:sz w:val="24"/>
          <w:szCs w:val="24"/>
          <w:lang w:eastAsia="ru-RU"/>
        </w:rPr>
        <w:t xml:space="preserve">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w:t>
      </w:r>
      <w:r w:rsidRPr="00792470">
        <w:rPr>
          <w:rFonts w:ascii="Arial" w:eastAsia="Times New Roman" w:hAnsi="Arial" w:cs="Arial"/>
          <w:color w:val="000000"/>
          <w:sz w:val="24"/>
          <w:szCs w:val="24"/>
          <w:lang w:eastAsia="ru-RU"/>
        </w:rPr>
        <w:br/>
        <w:t xml:space="preserve">приказываю: </w:t>
      </w:r>
    </w:p>
    <w:p w:rsidR="00792470" w:rsidRPr="00792470" w:rsidRDefault="00792470" w:rsidP="00792470">
      <w:pPr>
        <w:spacing w:before="100" w:beforeAutospacing="1" w:after="100" w:afterAutospacing="1"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1. Утвердить федеральный компонент государственных образовательных стандартов начального общего, основного общего и среднего (полного) общего образования </w:t>
      </w:r>
      <w:proofErr w:type="gramStart"/>
      <w:r w:rsidRPr="00792470">
        <w:rPr>
          <w:rFonts w:ascii="Arial" w:eastAsia="Times New Roman" w:hAnsi="Arial" w:cs="Arial"/>
          <w:color w:val="000000"/>
          <w:sz w:val="24"/>
          <w:szCs w:val="24"/>
          <w:lang w:eastAsia="ru-RU"/>
        </w:rPr>
        <w:t xml:space="preserve">( </w:t>
      </w:r>
      <w:proofErr w:type="gramEnd"/>
      <w:r w:rsidRPr="00792470">
        <w:rPr>
          <w:rFonts w:ascii="Arial" w:eastAsia="Times New Roman" w:hAnsi="Arial" w:cs="Arial"/>
          <w:color w:val="000000"/>
          <w:sz w:val="24"/>
          <w:szCs w:val="24"/>
          <w:lang w:eastAsia="ru-RU"/>
        </w:rPr>
        <w:fldChar w:fldCharType="begin"/>
      </w:r>
      <w:r w:rsidRPr="00792470">
        <w:rPr>
          <w:rFonts w:ascii="Arial" w:eastAsia="Times New Roman" w:hAnsi="Arial" w:cs="Arial"/>
          <w:color w:val="000000"/>
          <w:sz w:val="24"/>
          <w:szCs w:val="24"/>
          <w:lang w:eastAsia="ru-RU"/>
        </w:rPr>
        <w:instrText xml:space="preserve"> HYPERLINK "http://www.school.edu.ru/dok_edu.asp" </w:instrText>
      </w:r>
      <w:r w:rsidRPr="00792470">
        <w:rPr>
          <w:rFonts w:ascii="Arial" w:eastAsia="Times New Roman" w:hAnsi="Arial" w:cs="Arial"/>
          <w:color w:val="000000"/>
          <w:sz w:val="24"/>
          <w:szCs w:val="24"/>
          <w:lang w:eastAsia="ru-RU"/>
        </w:rPr>
        <w:fldChar w:fldCharType="separate"/>
      </w:r>
      <w:r w:rsidRPr="00792470">
        <w:rPr>
          <w:rFonts w:ascii="Arial" w:eastAsia="Times New Roman" w:hAnsi="Arial" w:cs="Arial"/>
          <w:color w:val="0000FF"/>
          <w:sz w:val="24"/>
          <w:szCs w:val="24"/>
          <w:u w:val="single"/>
          <w:lang w:eastAsia="ru-RU"/>
        </w:rPr>
        <w:t>прило</w:t>
      </w:r>
      <w:r w:rsidRPr="00792470">
        <w:rPr>
          <w:rFonts w:ascii="Arial" w:eastAsia="Times New Roman" w:hAnsi="Arial" w:cs="Arial"/>
          <w:color w:val="0000FF"/>
          <w:sz w:val="24"/>
          <w:szCs w:val="24"/>
          <w:u w:val="single"/>
          <w:lang w:eastAsia="ru-RU"/>
        </w:rPr>
        <w:t>ж</w:t>
      </w:r>
      <w:r w:rsidRPr="00792470">
        <w:rPr>
          <w:rFonts w:ascii="Arial" w:eastAsia="Times New Roman" w:hAnsi="Arial" w:cs="Arial"/>
          <w:color w:val="0000FF"/>
          <w:sz w:val="24"/>
          <w:szCs w:val="24"/>
          <w:u w:val="single"/>
          <w:lang w:eastAsia="ru-RU"/>
        </w:rPr>
        <w:t>ение</w:t>
      </w:r>
      <w:r w:rsidRPr="00792470">
        <w:rPr>
          <w:rFonts w:ascii="Arial" w:eastAsia="Times New Roman" w:hAnsi="Arial" w:cs="Arial"/>
          <w:color w:val="000000"/>
          <w:sz w:val="24"/>
          <w:szCs w:val="24"/>
          <w:lang w:eastAsia="ru-RU"/>
        </w:rPr>
        <w:fldChar w:fldCharType="end"/>
      </w:r>
      <w:r w:rsidRPr="00792470">
        <w:rPr>
          <w:rFonts w:ascii="Arial" w:eastAsia="Times New Roman" w:hAnsi="Arial" w:cs="Arial"/>
          <w:color w:val="000000"/>
          <w:sz w:val="24"/>
          <w:szCs w:val="24"/>
          <w:lang w:eastAsia="ru-RU"/>
        </w:rPr>
        <w:t xml:space="preserve">). </w:t>
      </w:r>
    </w:p>
    <w:p w:rsidR="00792470" w:rsidRPr="00792470" w:rsidRDefault="00792470" w:rsidP="00792470">
      <w:pPr>
        <w:spacing w:before="100" w:beforeAutospacing="1" w:after="240"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2. </w:t>
      </w:r>
      <w:proofErr w:type="gramStart"/>
      <w:r w:rsidRPr="00792470">
        <w:rPr>
          <w:rFonts w:ascii="Arial" w:eastAsia="Times New Roman" w:hAnsi="Arial" w:cs="Arial"/>
          <w:color w:val="000000"/>
          <w:sz w:val="24"/>
          <w:szCs w:val="24"/>
          <w:lang w:eastAsia="ru-RU"/>
        </w:rPr>
        <w:t>Контроль за</w:t>
      </w:r>
      <w:proofErr w:type="gramEnd"/>
      <w:r w:rsidRPr="00792470">
        <w:rPr>
          <w:rFonts w:ascii="Arial" w:eastAsia="Times New Roman" w:hAnsi="Arial" w:cs="Arial"/>
          <w:color w:val="000000"/>
          <w:sz w:val="24"/>
          <w:szCs w:val="24"/>
          <w:lang w:eastAsia="ru-RU"/>
        </w:rPr>
        <w:t xml:space="preserve"> исполнением настоящего приказа возложить на первого заместителя Министра В.А. </w:t>
      </w:r>
      <w:proofErr w:type="spellStart"/>
      <w:r w:rsidRPr="00792470">
        <w:rPr>
          <w:rFonts w:ascii="Arial" w:eastAsia="Times New Roman" w:hAnsi="Arial" w:cs="Arial"/>
          <w:color w:val="000000"/>
          <w:sz w:val="24"/>
          <w:szCs w:val="24"/>
          <w:lang w:eastAsia="ru-RU"/>
        </w:rPr>
        <w:t>Болотова</w:t>
      </w:r>
      <w:proofErr w:type="spellEnd"/>
      <w:r w:rsidRPr="00792470">
        <w:rPr>
          <w:rFonts w:ascii="Arial" w:eastAsia="Times New Roman" w:hAnsi="Arial" w:cs="Arial"/>
          <w:color w:val="000000"/>
          <w:sz w:val="24"/>
          <w:szCs w:val="24"/>
          <w:lang w:eastAsia="ru-RU"/>
        </w:rPr>
        <w:t xml:space="preserve">. </w:t>
      </w:r>
      <w:r w:rsidRPr="00792470">
        <w:rPr>
          <w:rFonts w:ascii="Arial" w:eastAsia="Times New Roman" w:hAnsi="Arial" w:cs="Arial"/>
          <w:color w:val="000000"/>
          <w:sz w:val="24"/>
          <w:szCs w:val="24"/>
          <w:lang w:eastAsia="ru-RU"/>
        </w:rPr>
        <w:br/>
      </w:r>
    </w:p>
    <w:tbl>
      <w:tblPr>
        <w:tblW w:w="4500" w:type="pct"/>
        <w:tblCellSpacing w:w="15" w:type="dxa"/>
        <w:tblCellMar>
          <w:top w:w="15" w:type="dxa"/>
          <w:left w:w="15" w:type="dxa"/>
          <w:bottom w:w="15" w:type="dxa"/>
          <w:right w:w="15" w:type="dxa"/>
        </w:tblCellMar>
        <w:tblLook w:val="04A0"/>
      </w:tblPr>
      <w:tblGrid>
        <w:gridCol w:w="1442"/>
        <w:gridCol w:w="3755"/>
        <w:gridCol w:w="3304"/>
      </w:tblGrid>
      <w:tr w:rsidR="00792470" w:rsidRPr="00792470" w:rsidTr="00792470">
        <w:trPr>
          <w:tblCellSpacing w:w="15" w:type="dxa"/>
        </w:trPr>
        <w:tc>
          <w:tcPr>
            <w:tcW w:w="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p>
        </w:tc>
        <w:tc>
          <w:tcPr>
            <w:tcW w:w="200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И.о. Министра </w:t>
            </w:r>
          </w:p>
        </w:tc>
        <w:tc>
          <w:tcPr>
            <w:tcW w:w="1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В.М.Филиппов </w:t>
            </w:r>
          </w:p>
        </w:tc>
      </w:tr>
    </w:tbl>
    <w:p w:rsidR="00792470" w:rsidRDefault="00792470" w:rsidP="00792470"/>
    <w:p w:rsidR="00792470" w:rsidRDefault="00792470">
      <w:r>
        <w:br w:type="page"/>
      </w:r>
    </w:p>
    <w:p w:rsidR="00792470" w:rsidRPr="00792470" w:rsidRDefault="00792470" w:rsidP="00792470">
      <w:pPr>
        <w:spacing w:after="240" w:line="240" w:lineRule="auto"/>
        <w:jc w:val="center"/>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МИНИСТЕРСТВО ОБРАЗОВАНИЯ И НАУКИ РОССИЙСКОЙ ФЕДЕРАЦИИ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r>
      <w:r w:rsidRPr="00792470">
        <w:rPr>
          <w:rFonts w:ascii="Arial" w:eastAsia="Times New Roman" w:hAnsi="Arial" w:cs="Arial"/>
          <w:b/>
          <w:bCs/>
          <w:color w:val="000000"/>
          <w:sz w:val="24"/>
          <w:szCs w:val="24"/>
          <w:lang w:eastAsia="ru-RU"/>
        </w:rPr>
        <w:t>(</w:t>
      </w:r>
      <w:proofErr w:type="spellStart"/>
      <w:r w:rsidRPr="00792470">
        <w:rPr>
          <w:rFonts w:ascii="Arial" w:eastAsia="Times New Roman" w:hAnsi="Arial" w:cs="Arial"/>
          <w:b/>
          <w:bCs/>
          <w:color w:val="000000"/>
          <w:sz w:val="24"/>
          <w:szCs w:val="24"/>
          <w:lang w:eastAsia="ru-RU"/>
        </w:rPr>
        <w:t>Минобрнауки</w:t>
      </w:r>
      <w:proofErr w:type="spellEnd"/>
      <w:r w:rsidRPr="00792470">
        <w:rPr>
          <w:rFonts w:ascii="Arial" w:eastAsia="Times New Roman" w:hAnsi="Arial" w:cs="Arial"/>
          <w:b/>
          <w:bCs/>
          <w:color w:val="000000"/>
          <w:sz w:val="24"/>
          <w:szCs w:val="24"/>
          <w:lang w:eastAsia="ru-RU"/>
        </w:rPr>
        <w:t xml:space="preserve"> России)</w:t>
      </w:r>
      <w:r w:rsidRPr="00792470">
        <w:rPr>
          <w:rFonts w:ascii="Arial" w:eastAsia="Times New Roman" w:hAnsi="Arial" w:cs="Arial"/>
          <w:color w:val="000000"/>
          <w:sz w:val="24"/>
          <w:szCs w:val="24"/>
          <w:lang w:eastAsia="ru-RU"/>
        </w:rPr>
        <w:t xml:space="preserve">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t xml:space="preserve">ПРИКАЗ </w:t>
      </w:r>
    </w:p>
    <w:tbl>
      <w:tblPr>
        <w:tblW w:w="2500" w:type="pct"/>
        <w:jc w:val="center"/>
        <w:tblCellSpacing w:w="15" w:type="dxa"/>
        <w:tblCellMar>
          <w:top w:w="15" w:type="dxa"/>
          <w:left w:w="15" w:type="dxa"/>
          <w:bottom w:w="15" w:type="dxa"/>
          <w:right w:w="15" w:type="dxa"/>
        </w:tblCellMar>
        <w:tblLook w:val="04A0"/>
      </w:tblPr>
      <w:tblGrid>
        <w:gridCol w:w="2973"/>
        <w:gridCol w:w="449"/>
        <w:gridCol w:w="1301"/>
      </w:tblGrid>
      <w:tr w:rsidR="00792470" w:rsidRPr="00792470" w:rsidTr="00792470">
        <w:trPr>
          <w:tblCellSpacing w:w="15" w:type="dxa"/>
          <w:jc w:val="center"/>
        </w:trPr>
        <w:tc>
          <w:tcPr>
            <w:tcW w:w="1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03 июня 2008 г.</w:t>
            </w:r>
            <w:r w:rsidRPr="00792470">
              <w:rPr>
                <w:rFonts w:ascii="Arial" w:eastAsia="Times New Roman" w:hAnsi="Arial" w:cs="Arial"/>
                <w:color w:val="000000"/>
                <w:sz w:val="24"/>
                <w:szCs w:val="24"/>
                <w:lang w:eastAsia="ru-RU"/>
              </w:rPr>
              <w:t xml:space="preserve"> </w:t>
            </w:r>
          </w:p>
        </w:tc>
        <w:tc>
          <w:tcPr>
            <w:tcW w:w="2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w:t>
            </w:r>
          </w:p>
        </w:tc>
        <w:tc>
          <w:tcPr>
            <w:tcW w:w="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164</w:t>
            </w:r>
            <w:r w:rsidRPr="00792470">
              <w:rPr>
                <w:rFonts w:ascii="Arial" w:eastAsia="Times New Roman" w:hAnsi="Arial" w:cs="Arial"/>
                <w:color w:val="000000"/>
                <w:sz w:val="24"/>
                <w:szCs w:val="24"/>
                <w:lang w:eastAsia="ru-RU"/>
              </w:rPr>
              <w:t xml:space="preserve"> </w:t>
            </w:r>
          </w:p>
        </w:tc>
      </w:tr>
    </w:tbl>
    <w:p w:rsidR="00792470" w:rsidRPr="00792470" w:rsidRDefault="00792470" w:rsidP="00792470">
      <w:pPr>
        <w:spacing w:after="240" w:line="240" w:lineRule="auto"/>
        <w:jc w:val="center"/>
        <w:rPr>
          <w:rFonts w:ascii="Arial" w:eastAsia="Times New Roman" w:hAnsi="Arial" w:cs="Arial"/>
          <w:color w:val="000000"/>
          <w:sz w:val="24"/>
          <w:szCs w:val="24"/>
          <w:lang w:eastAsia="ru-RU"/>
        </w:rPr>
      </w:pPr>
    </w:p>
    <w:p w:rsidR="00792470" w:rsidRPr="00792470" w:rsidRDefault="00792470" w:rsidP="00792470">
      <w:pPr>
        <w:spacing w:before="100" w:beforeAutospacing="1" w:after="100" w:afterAutospacing="1" w:line="240" w:lineRule="auto"/>
        <w:jc w:val="center"/>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92470" w:rsidRPr="00792470" w:rsidRDefault="00792470" w:rsidP="00792470">
      <w:pPr>
        <w:spacing w:before="100" w:beforeAutospacing="1" w:after="100" w:afterAutospacing="1"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В целях усиления роли командных (игровых) видов спорта в процессе обучения физической культуре и совершенствования ее преподавания в образовательных учреждениях Российской Федерации, реализующих основные общеобразовательные программы начального общего, основного общего и среднего (полного) общего образования, </w:t>
      </w:r>
    </w:p>
    <w:p w:rsidR="00792470" w:rsidRPr="00792470" w:rsidRDefault="00792470" w:rsidP="00792470">
      <w:pPr>
        <w:spacing w:before="100" w:beforeAutospacing="1" w:after="100" w:afterAutospacing="1"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приказываю: </w:t>
      </w:r>
    </w:p>
    <w:p w:rsidR="00792470" w:rsidRPr="00792470" w:rsidRDefault="00792470" w:rsidP="00792470">
      <w:pPr>
        <w:spacing w:before="100" w:beforeAutospacing="1" w:after="240"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1. Утвердить </w:t>
      </w:r>
      <w:hyperlink r:id="rId7" w:history="1">
        <w:r w:rsidRPr="00792470">
          <w:rPr>
            <w:rFonts w:ascii="Arial" w:eastAsia="Times New Roman" w:hAnsi="Arial" w:cs="Arial"/>
            <w:color w:val="0000FF"/>
            <w:sz w:val="24"/>
            <w:szCs w:val="24"/>
            <w:u w:val="single"/>
            <w:lang w:eastAsia="ru-RU"/>
          </w:rPr>
          <w:t>прилагаемые изменения</w:t>
        </w:r>
      </w:hyperlink>
      <w:r w:rsidRPr="00792470">
        <w:rPr>
          <w:rFonts w:ascii="Arial" w:eastAsia="Times New Roman" w:hAnsi="Arial" w:cs="Arial"/>
          <w:color w:val="000000"/>
          <w:sz w:val="24"/>
          <w:szCs w:val="24"/>
          <w:lang w:eastAsia="ru-RU"/>
        </w:rPr>
        <w:t xml:space="preserve">,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w:t>
      </w:r>
      <w:hyperlink r:id="rId8" w:history="1">
        <w:r w:rsidRPr="00792470">
          <w:rPr>
            <w:rFonts w:ascii="Arial" w:eastAsia="Times New Roman" w:hAnsi="Arial" w:cs="Arial"/>
            <w:color w:val="0000FF"/>
            <w:sz w:val="24"/>
            <w:szCs w:val="24"/>
            <w:u w:val="single"/>
            <w:lang w:eastAsia="ru-RU"/>
          </w:rPr>
          <w:t>5 марта 2004 г. N 1089</w:t>
        </w:r>
      </w:hyperlink>
      <w:r w:rsidRPr="00792470">
        <w:rPr>
          <w:rFonts w:ascii="Arial" w:eastAsia="Times New Roman" w:hAnsi="Arial" w:cs="Arial"/>
          <w:color w:val="000000"/>
          <w:sz w:val="24"/>
          <w:szCs w:val="24"/>
          <w:lang w:eastAsia="ru-RU"/>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792470">
        <w:rPr>
          <w:rFonts w:ascii="Arial" w:eastAsia="Times New Roman" w:hAnsi="Arial" w:cs="Arial"/>
          <w:color w:val="000000"/>
          <w:sz w:val="24"/>
          <w:szCs w:val="24"/>
          <w:lang w:eastAsia="ru-RU"/>
        </w:rPr>
        <w:br/>
        <w:t xml:space="preserve">     2. </w:t>
      </w:r>
      <w:proofErr w:type="gramStart"/>
      <w:r w:rsidRPr="00792470">
        <w:rPr>
          <w:rFonts w:ascii="Arial" w:eastAsia="Times New Roman" w:hAnsi="Arial" w:cs="Arial"/>
          <w:color w:val="000000"/>
          <w:sz w:val="24"/>
          <w:szCs w:val="24"/>
          <w:lang w:eastAsia="ru-RU"/>
        </w:rPr>
        <w:t>Контроль за</w:t>
      </w:r>
      <w:proofErr w:type="gramEnd"/>
      <w:r w:rsidRPr="00792470">
        <w:rPr>
          <w:rFonts w:ascii="Arial" w:eastAsia="Times New Roman" w:hAnsi="Arial" w:cs="Arial"/>
          <w:color w:val="000000"/>
          <w:sz w:val="24"/>
          <w:szCs w:val="24"/>
          <w:lang w:eastAsia="ru-RU"/>
        </w:rPr>
        <w:t xml:space="preserve"> исполнением настоящего приказа возложить на заместителя Министра Калину И.И. </w:t>
      </w:r>
      <w:r w:rsidRPr="00792470">
        <w:rPr>
          <w:rFonts w:ascii="Arial" w:eastAsia="Times New Roman" w:hAnsi="Arial" w:cs="Arial"/>
          <w:color w:val="000000"/>
          <w:sz w:val="24"/>
          <w:szCs w:val="24"/>
          <w:lang w:eastAsia="ru-RU"/>
        </w:rPr>
        <w:br/>
      </w:r>
    </w:p>
    <w:tbl>
      <w:tblPr>
        <w:tblW w:w="4500" w:type="pct"/>
        <w:tblCellSpacing w:w="15" w:type="dxa"/>
        <w:tblCellMar>
          <w:top w:w="15" w:type="dxa"/>
          <w:left w:w="15" w:type="dxa"/>
          <w:bottom w:w="15" w:type="dxa"/>
          <w:right w:w="15" w:type="dxa"/>
        </w:tblCellMar>
        <w:tblLook w:val="04A0"/>
      </w:tblPr>
      <w:tblGrid>
        <w:gridCol w:w="1442"/>
        <w:gridCol w:w="3755"/>
        <w:gridCol w:w="3304"/>
      </w:tblGrid>
      <w:tr w:rsidR="00792470" w:rsidRPr="00792470" w:rsidTr="00792470">
        <w:trPr>
          <w:tblCellSpacing w:w="15" w:type="dxa"/>
        </w:trPr>
        <w:tc>
          <w:tcPr>
            <w:tcW w:w="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p>
        </w:tc>
        <w:tc>
          <w:tcPr>
            <w:tcW w:w="200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Министр </w:t>
            </w:r>
          </w:p>
        </w:tc>
        <w:tc>
          <w:tcPr>
            <w:tcW w:w="1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А. Фурсенко </w:t>
            </w:r>
          </w:p>
        </w:tc>
      </w:tr>
    </w:tbl>
    <w:p w:rsidR="00792470" w:rsidRDefault="00792470" w:rsidP="00792470"/>
    <w:p w:rsidR="005A3BD8" w:rsidRPr="005A3BD8" w:rsidRDefault="005A3BD8" w:rsidP="005A3BD8">
      <w:pPr>
        <w:pStyle w:val="a5"/>
        <w:spacing w:after="240" w:afterAutospacing="0"/>
        <w:jc w:val="right"/>
        <w:rPr>
          <w:rFonts w:ascii="Arial" w:hAnsi="Arial" w:cs="Arial"/>
          <w:color w:val="333366"/>
        </w:rPr>
      </w:pPr>
      <w:r>
        <w:br w:type="page"/>
      </w:r>
      <w:r w:rsidRPr="002542F4">
        <w:rPr>
          <w:rFonts w:ascii="Arial" w:hAnsi="Arial" w:cs="Arial"/>
          <w:color w:val="auto"/>
        </w:rPr>
        <w:lastRenderedPageBreak/>
        <w:t>Приложение</w:t>
      </w:r>
      <w:r w:rsidRPr="002542F4">
        <w:rPr>
          <w:rFonts w:ascii="Arial" w:hAnsi="Arial" w:cs="Arial"/>
          <w:color w:val="auto"/>
        </w:rPr>
        <w:br/>
      </w:r>
      <w:r w:rsidRPr="002542F4">
        <w:rPr>
          <w:rFonts w:ascii="Arial" w:hAnsi="Arial" w:cs="Arial"/>
          <w:color w:val="auto"/>
        </w:rPr>
        <w:br/>
        <w:t>Утверждены</w:t>
      </w:r>
      <w:r w:rsidRPr="005A3BD8">
        <w:rPr>
          <w:rFonts w:ascii="Arial" w:hAnsi="Arial" w:cs="Arial"/>
          <w:color w:val="333366"/>
        </w:rPr>
        <w:t xml:space="preserve"> </w:t>
      </w:r>
      <w:r w:rsidRPr="005A3BD8">
        <w:rPr>
          <w:rFonts w:ascii="Arial" w:hAnsi="Arial" w:cs="Arial"/>
          <w:color w:val="333366"/>
        </w:rPr>
        <w:br/>
      </w:r>
      <w:hyperlink r:id="rId9" w:history="1">
        <w:r w:rsidRPr="005A3BD8">
          <w:rPr>
            <w:rFonts w:ascii="Arial" w:hAnsi="Arial" w:cs="Arial"/>
            <w:color w:val="0000FF"/>
            <w:u w:val="single"/>
          </w:rPr>
          <w:t xml:space="preserve">приказом </w:t>
        </w:r>
        <w:proofErr w:type="spellStart"/>
        <w:r w:rsidRPr="005A3BD8">
          <w:rPr>
            <w:rFonts w:ascii="Arial" w:hAnsi="Arial" w:cs="Arial"/>
            <w:color w:val="0000FF"/>
            <w:u w:val="single"/>
          </w:rPr>
          <w:t>Минобрнауки</w:t>
        </w:r>
        <w:proofErr w:type="spellEnd"/>
        <w:r w:rsidRPr="005A3BD8">
          <w:rPr>
            <w:rFonts w:ascii="Arial" w:hAnsi="Arial" w:cs="Arial"/>
            <w:color w:val="0000FF"/>
            <w:u w:val="single"/>
          </w:rPr>
          <w:t xml:space="preserve"> России </w:t>
        </w:r>
        <w:r w:rsidRPr="005A3BD8">
          <w:rPr>
            <w:rFonts w:ascii="Arial" w:hAnsi="Arial" w:cs="Arial"/>
            <w:color w:val="0000FF"/>
            <w:u w:val="single"/>
          </w:rPr>
          <w:br/>
          <w:t>от 3 июня 2008 г. № 164</w:t>
        </w:r>
      </w:hyperlink>
      <w:r w:rsidRPr="005A3BD8">
        <w:rPr>
          <w:rFonts w:ascii="Arial" w:hAnsi="Arial" w:cs="Arial"/>
          <w:color w:val="333366"/>
        </w:rPr>
        <w:br/>
      </w:r>
    </w:p>
    <w:p w:rsidR="005A3BD8" w:rsidRPr="005A3BD8" w:rsidRDefault="005A3BD8" w:rsidP="005A3BD8">
      <w:pPr>
        <w:spacing w:after="0" w:line="240" w:lineRule="auto"/>
        <w:jc w:val="center"/>
        <w:rPr>
          <w:rFonts w:ascii="Arial" w:eastAsia="Times New Roman" w:hAnsi="Arial" w:cs="Arial"/>
          <w:sz w:val="24"/>
          <w:szCs w:val="24"/>
          <w:lang w:eastAsia="ru-RU"/>
        </w:rPr>
      </w:pPr>
      <w:r w:rsidRPr="005A3BD8">
        <w:rPr>
          <w:rFonts w:ascii="Arial" w:eastAsia="Times New Roman" w:hAnsi="Arial" w:cs="Arial"/>
          <w:b/>
          <w:bCs/>
          <w:sz w:val="24"/>
          <w:szCs w:val="24"/>
          <w:lang w:eastAsia="ru-RU"/>
        </w:rPr>
        <w:t>ИЗМЕНЕНИЯ,</w:t>
      </w:r>
      <w:r w:rsidRPr="005A3BD8">
        <w:rPr>
          <w:rFonts w:ascii="Arial" w:eastAsia="Times New Roman" w:hAnsi="Arial" w:cs="Arial"/>
          <w:b/>
          <w:bCs/>
          <w:sz w:val="24"/>
          <w:szCs w:val="24"/>
          <w:lang w:eastAsia="ru-RU"/>
        </w:rPr>
        <w:br/>
        <w:t>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A3BD8" w:rsidRPr="005A3BD8" w:rsidRDefault="005A3BD8" w:rsidP="005A3BD8">
      <w:pPr>
        <w:spacing w:after="240" w:line="240" w:lineRule="auto"/>
        <w:rPr>
          <w:rFonts w:ascii="Arial" w:eastAsia="Times New Roman" w:hAnsi="Arial" w:cs="Arial"/>
          <w:sz w:val="24"/>
          <w:szCs w:val="24"/>
          <w:lang w:eastAsia="ru-RU"/>
        </w:rPr>
      </w:pPr>
    </w:p>
    <w:p w:rsidR="005A3BD8" w:rsidRPr="005A3BD8" w:rsidRDefault="005A3BD8" w:rsidP="005A3BD8">
      <w:pPr>
        <w:spacing w:before="100" w:beforeAutospacing="1" w:after="100" w:afterAutospacing="1" w:line="240" w:lineRule="auto"/>
        <w:rPr>
          <w:rFonts w:ascii="Arial" w:eastAsia="Times New Roman" w:hAnsi="Arial" w:cs="Arial"/>
          <w:sz w:val="24"/>
          <w:szCs w:val="24"/>
          <w:lang w:eastAsia="ru-RU"/>
        </w:rPr>
      </w:pPr>
      <w:r w:rsidRPr="005A3BD8">
        <w:rPr>
          <w:rFonts w:ascii="Arial" w:eastAsia="Times New Roman" w:hAnsi="Arial" w:cs="Arial"/>
          <w:sz w:val="24"/>
          <w:szCs w:val="24"/>
          <w:lang w:eastAsia="ru-RU"/>
        </w:rPr>
        <w:t xml:space="preserve">     1. В части I «Начальное общее образование. Основное общее образование»: </w:t>
      </w:r>
      <w:r w:rsidRPr="005A3BD8">
        <w:rPr>
          <w:rFonts w:ascii="Arial" w:eastAsia="Times New Roman" w:hAnsi="Arial" w:cs="Arial"/>
          <w:sz w:val="24"/>
          <w:szCs w:val="24"/>
          <w:lang w:eastAsia="ru-RU"/>
        </w:rPr>
        <w:br/>
        <w:t xml:space="preserve">     а) в разделе «Стандарт начального общего образования по физической культуре»: </w:t>
      </w:r>
      <w:r w:rsidRPr="005A3BD8">
        <w:rPr>
          <w:rFonts w:ascii="Arial" w:eastAsia="Times New Roman" w:hAnsi="Arial" w:cs="Arial"/>
          <w:sz w:val="24"/>
          <w:szCs w:val="24"/>
          <w:lang w:eastAsia="ru-RU"/>
        </w:rPr>
        <w:br/>
        <w:t xml:space="preserve">     в позиции «Способы двигательной деятельности» подраздела «Обязательный минимум содержания основных образовательных программ»: </w:t>
      </w:r>
      <w:r w:rsidRPr="005A3BD8">
        <w:rPr>
          <w:rFonts w:ascii="Arial" w:eastAsia="Times New Roman" w:hAnsi="Arial" w:cs="Arial"/>
          <w:sz w:val="24"/>
          <w:szCs w:val="24"/>
          <w:lang w:eastAsia="ru-RU"/>
        </w:rPr>
        <w:br/>
        <w:t xml:space="preserve">     дополнить абзацем вторым следующего содержания: </w:t>
      </w:r>
      <w:r w:rsidRPr="005A3BD8">
        <w:rPr>
          <w:rFonts w:ascii="Arial" w:eastAsia="Times New Roman" w:hAnsi="Arial" w:cs="Arial"/>
          <w:sz w:val="24"/>
          <w:szCs w:val="24"/>
          <w:lang w:eastAsia="ru-RU"/>
        </w:rPr>
        <w:br/>
        <w:t xml:space="preserve">     «Индивидуальные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 </w:t>
      </w:r>
      <w:r w:rsidRPr="005A3BD8">
        <w:rPr>
          <w:rFonts w:ascii="Arial" w:eastAsia="Times New Roman" w:hAnsi="Arial" w:cs="Arial"/>
          <w:sz w:val="24"/>
          <w:szCs w:val="24"/>
          <w:lang w:eastAsia="ru-RU"/>
        </w:rPr>
        <w:br/>
        <w:t xml:space="preserve">     последний абзац дополнить текстом следующего содержания: </w:t>
      </w:r>
      <w:r w:rsidRPr="005A3BD8">
        <w:rPr>
          <w:rFonts w:ascii="Arial" w:eastAsia="Times New Roman" w:hAnsi="Arial" w:cs="Arial"/>
          <w:sz w:val="24"/>
          <w:szCs w:val="24"/>
          <w:lang w:eastAsia="ru-RU"/>
        </w:rPr>
        <w:br/>
        <w:t>     «Командные (игровые) виды спорта: футбол (мини-футбол), баскетбол (мини- баскетбол). Тактические действия в защите и нападении. Учебно-тренировочные игры</w:t>
      </w:r>
      <w:proofErr w:type="gramStart"/>
      <w:r w:rsidRPr="005A3BD8">
        <w:rPr>
          <w:rFonts w:ascii="Arial" w:eastAsia="Times New Roman" w:hAnsi="Arial" w:cs="Arial"/>
          <w:sz w:val="24"/>
          <w:szCs w:val="24"/>
          <w:lang w:eastAsia="ru-RU"/>
        </w:rPr>
        <w:t xml:space="preserve">.»; </w:t>
      </w:r>
      <w:r w:rsidRPr="005A3BD8">
        <w:rPr>
          <w:rFonts w:ascii="Arial" w:eastAsia="Times New Roman" w:hAnsi="Arial" w:cs="Arial"/>
          <w:sz w:val="24"/>
          <w:szCs w:val="24"/>
          <w:lang w:eastAsia="ru-RU"/>
        </w:rPr>
        <w:br/>
        <w:t>     </w:t>
      </w:r>
      <w:proofErr w:type="gramEnd"/>
      <w:r w:rsidRPr="005A3BD8">
        <w:rPr>
          <w:rFonts w:ascii="Arial" w:eastAsia="Times New Roman" w:hAnsi="Arial" w:cs="Arial"/>
          <w:sz w:val="24"/>
          <w:szCs w:val="24"/>
          <w:lang w:eastAsia="ru-RU"/>
        </w:rPr>
        <w:t xml:space="preserve">в подразделе «Требования к уровню подготовки оканчивающих начальную школу» текст «осуществлять индивидуальные и групповые действия в подвижных играх» изложить в следующей редакции: </w:t>
      </w:r>
      <w:r w:rsidRPr="005A3BD8">
        <w:rPr>
          <w:rFonts w:ascii="Arial" w:eastAsia="Times New Roman" w:hAnsi="Arial" w:cs="Arial"/>
          <w:sz w:val="24"/>
          <w:szCs w:val="24"/>
          <w:lang w:eastAsia="ru-RU"/>
        </w:rPr>
        <w:br/>
        <w:t xml:space="preserve">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 </w:t>
      </w:r>
      <w:r w:rsidRPr="005A3BD8">
        <w:rPr>
          <w:rFonts w:ascii="Arial" w:eastAsia="Times New Roman" w:hAnsi="Arial" w:cs="Arial"/>
          <w:sz w:val="24"/>
          <w:szCs w:val="24"/>
          <w:lang w:eastAsia="ru-RU"/>
        </w:rPr>
        <w:br/>
        <w:t xml:space="preserve">     б) в подразделе «Обязательный минимум содержания основных образовательных программ» раздела «Стандарт основного общего образования по физической культуре»: </w:t>
      </w:r>
      <w:r w:rsidRPr="005A3BD8">
        <w:rPr>
          <w:rFonts w:ascii="Arial" w:eastAsia="Times New Roman" w:hAnsi="Arial" w:cs="Arial"/>
          <w:sz w:val="24"/>
          <w:szCs w:val="24"/>
          <w:lang w:eastAsia="ru-RU"/>
        </w:rPr>
        <w:br/>
        <w:t xml:space="preserve">     последний абзац позиции «Основы физической культуры и здорового образа жизни» дополнить текстом следующего содержания: </w:t>
      </w:r>
      <w:r w:rsidRPr="005A3BD8">
        <w:rPr>
          <w:rFonts w:ascii="Arial" w:eastAsia="Times New Roman" w:hAnsi="Arial" w:cs="Arial"/>
          <w:sz w:val="24"/>
          <w:szCs w:val="24"/>
          <w:lang w:eastAsia="ru-RU"/>
        </w:rPr>
        <w:br/>
        <w:t xml:space="preserve">     «Командные (игровые) виды спорта. </w:t>
      </w:r>
      <w:proofErr w:type="gramStart"/>
      <w:r w:rsidRPr="005A3BD8">
        <w:rPr>
          <w:rFonts w:ascii="Arial" w:eastAsia="Times New Roman" w:hAnsi="Arial" w:cs="Arial"/>
          <w:sz w:val="24"/>
          <w:szCs w:val="24"/>
          <w:lang w:eastAsia="ru-RU"/>
        </w:rPr>
        <w:t xml:space="preserve">Правила соревнований по футболу (мини- футболу), баскетболу (мини-баскетболу), волейболу.»; </w:t>
      </w:r>
      <w:r w:rsidRPr="005A3BD8">
        <w:rPr>
          <w:rFonts w:ascii="Arial" w:eastAsia="Times New Roman" w:hAnsi="Arial" w:cs="Arial"/>
          <w:sz w:val="24"/>
          <w:szCs w:val="24"/>
          <w:lang w:eastAsia="ru-RU"/>
        </w:rPr>
        <w:br/>
        <w:t>     позицию «Спортивно-оздоровительная деятельность» дополнить текстом следующего содержания:</w:t>
      </w:r>
      <w:proofErr w:type="gramEnd"/>
      <w:r w:rsidRPr="005A3BD8">
        <w:rPr>
          <w:rFonts w:ascii="Arial" w:eastAsia="Times New Roman" w:hAnsi="Arial" w:cs="Arial"/>
          <w:sz w:val="24"/>
          <w:szCs w:val="24"/>
          <w:lang w:eastAsia="ru-RU"/>
        </w:rPr>
        <w:t xml:space="preserve"> </w:t>
      </w:r>
      <w:r w:rsidRPr="005A3BD8">
        <w:rPr>
          <w:rFonts w:ascii="Arial" w:eastAsia="Times New Roman" w:hAnsi="Arial" w:cs="Arial"/>
          <w:sz w:val="24"/>
          <w:szCs w:val="24"/>
          <w:lang w:eastAsia="ru-RU"/>
        </w:rPr>
        <w:br/>
        <w:t>     </w:t>
      </w:r>
      <w:proofErr w:type="gramStart"/>
      <w:r w:rsidRPr="005A3BD8">
        <w:rPr>
          <w:rFonts w:ascii="Arial" w:eastAsia="Times New Roman" w:hAnsi="Arial" w:cs="Arial"/>
          <w:sz w:val="24"/>
          <w:szCs w:val="24"/>
          <w:lang w:eastAsia="ru-RU"/>
        </w:rPr>
        <w:t xml:space="preserve">«Специальная подготовка: </w:t>
      </w:r>
      <w:r w:rsidRPr="005A3BD8">
        <w:rPr>
          <w:rFonts w:ascii="Arial" w:eastAsia="Times New Roman" w:hAnsi="Arial" w:cs="Arial"/>
          <w:sz w:val="24"/>
          <w:szCs w:val="24"/>
          <w:lang w:eastAsia="ru-RU"/>
        </w:rPr>
        <w:br/>
        <w:t xml:space="preserve">     футбол - передача мяча, ведение мяча, игра головой, использование корпуса, </w:t>
      </w:r>
      <w:proofErr w:type="spellStart"/>
      <w:r w:rsidRPr="005A3BD8">
        <w:rPr>
          <w:rFonts w:ascii="Arial" w:eastAsia="Times New Roman" w:hAnsi="Arial" w:cs="Arial"/>
          <w:sz w:val="24"/>
          <w:szCs w:val="24"/>
          <w:lang w:eastAsia="ru-RU"/>
        </w:rPr>
        <w:t>обыгрыш</w:t>
      </w:r>
      <w:proofErr w:type="spellEnd"/>
      <w:r w:rsidRPr="005A3BD8">
        <w:rPr>
          <w:rFonts w:ascii="Arial" w:eastAsia="Times New Roman" w:hAnsi="Arial" w:cs="Arial"/>
          <w:sz w:val="24"/>
          <w:szCs w:val="24"/>
          <w:lang w:eastAsia="ru-RU"/>
        </w:rPr>
        <w:t xml:space="preserve"> сближающихся противников, финты; </w:t>
      </w:r>
      <w:r w:rsidRPr="005A3BD8">
        <w:rPr>
          <w:rFonts w:ascii="Arial" w:eastAsia="Times New Roman" w:hAnsi="Arial" w:cs="Arial"/>
          <w:sz w:val="24"/>
          <w:szCs w:val="24"/>
          <w:lang w:eastAsia="ru-RU"/>
        </w:rPr>
        <w:br/>
        <w:t xml:space="preserve">     баскетбол - передача мяча, ведение мяча, броски в кольцо, действия нападающего против нескольких защитников; </w:t>
      </w:r>
      <w:r w:rsidRPr="005A3BD8">
        <w:rPr>
          <w:rFonts w:ascii="Arial" w:eastAsia="Times New Roman" w:hAnsi="Arial" w:cs="Arial"/>
          <w:sz w:val="24"/>
          <w:szCs w:val="24"/>
          <w:lang w:eastAsia="ru-RU"/>
        </w:rPr>
        <w:br/>
        <w:t xml:space="preserve">     волейбол - передача мяча через сетку, нижняя прямая подача, прием мяча </w:t>
      </w:r>
      <w:r w:rsidRPr="005A3BD8">
        <w:rPr>
          <w:rFonts w:ascii="Arial" w:eastAsia="Times New Roman" w:hAnsi="Arial" w:cs="Arial"/>
          <w:sz w:val="24"/>
          <w:szCs w:val="24"/>
          <w:lang w:eastAsia="ru-RU"/>
        </w:rPr>
        <w:lastRenderedPageBreak/>
        <w:t xml:space="preserve">после подачи.». </w:t>
      </w:r>
      <w:r w:rsidRPr="005A3BD8">
        <w:rPr>
          <w:rFonts w:ascii="Arial" w:eastAsia="Times New Roman" w:hAnsi="Arial" w:cs="Arial"/>
          <w:sz w:val="24"/>
          <w:szCs w:val="24"/>
          <w:lang w:eastAsia="ru-RU"/>
        </w:rPr>
        <w:br/>
        <w:t>     2.</w:t>
      </w:r>
      <w:proofErr w:type="gramEnd"/>
      <w:r w:rsidRPr="005A3BD8">
        <w:rPr>
          <w:rFonts w:ascii="Arial" w:eastAsia="Times New Roman" w:hAnsi="Arial" w:cs="Arial"/>
          <w:sz w:val="24"/>
          <w:szCs w:val="24"/>
          <w:lang w:eastAsia="ru-RU"/>
        </w:rPr>
        <w:t xml:space="preserve"> В подразделе «Обязательный минимум содержания основных образовательных программ» раздела «Стандарт среднего (полного) общего образования по физической культуре» (профильный уровень) части II «Среднее (полное) общее образование»: </w:t>
      </w:r>
      <w:r w:rsidRPr="005A3BD8">
        <w:rPr>
          <w:rFonts w:ascii="Arial" w:eastAsia="Times New Roman" w:hAnsi="Arial" w:cs="Arial"/>
          <w:sz w:val="24"/>
          <w:szCs w:val="24"/>
          <w:lang w:eastAsia="ru-RU"/>
        </w:rPr>
        <w:br/>
        <w:t>     в позиции «Спортивная деятельность с элементами прикладной подготовки» текст «Техническая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roofErr w:type="gramStart"/>
      <w:r w:rsidRPr="005A3BD8">
        <w:rPr>
          <w:rFonts w:ascii="Arial" w:eastAsia="Times New Roman" w:hAnsi="Arial" w:cs="Arial"/>
          <w:sz w:val="24"/>
          <w:szCs w:val="24"/>
          <w:lang w:eastAsia="ru-RU"/>
        </w:rPr>
        <w:t>.»</w:t>
      </w:r>
      <w:proofErr w:type="gramEnd"/>
      <w:r w:rsidRPr="005A3BD8">
        <w:rPr>
          <w:rFonts w:ascii="Arial" w:eastAsia="Times New Roman" w:hAnsi="Arial" w:cs="Arial"/>
          <w:sz w:val="24"/>
          <w:szCs w:val="24"/>
          <w:lang w:eastAsia="ru-RU"/>
        </w:rPr>
        <w:t xml:space="preserve"> изложить в следующей редакции: </w:t>
      </w:r>
      <w:r w:rsidRPr="005A3BD8">
        <w:rPr>
          <w:rFonts w:ascii="Arial" w:eastAsia="Times New Roman" w:hAnsi="Arial" w:cs="Arial"/>
          <w:sz w:val="24"/>
          <w:szCs w:val="24"/>
          <w:lang w:eastAsia="ru-RU"/>
        </w:rPr>
        <w:br/>
        <w:t xml:space="preserve">     «Командные (игровые) виды спорта: технические приемы и командно-тактические действия в футболе (мини-футболе), баскетболе, волейболе и др. </w:t>
      </w:r>
      <w:r w:rsidRPr="005A3BD8">
        <w:rPr>
          <w:rFonts w:ascii="Arial" w:eastAsia="Times New Roman" w:hAnsi="Arial" w:cs="Arial"/>
          <w:sz w:val="24"/>
          <w:szCs w:val="24"/>
          <w:lang w:eastAsia="ru-RU"/>
        </w:rPr>
        <w:br/>
        <w:t>     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roofErr w:type="gramStart"/>
      <w:r w:rsidRPr="005A3BD8">
        <w:rPr>
          <w:rFonts w:ascii="Arial" w:eastAsia="Times New Roman" w:hAnsi="Arial" w:cs="Arial"/>
          <w:sz w:val="24"/>
          <w:szCs w:val="24"/>
          <w:lang w:eastAsia="ru-RU"/>
        </w:rPr>
        <w:t>.»</w:t>
      </w:r>
      <w:proofErr w:type="gramEnd"/>
      <w:r w:rsidRPr="005A3BD8">
        <w:rPr>
          <w:rFonts w:ascii="Arial" w:eastAsia="Times New Roman" w:hAnsi="Arial" w:cs="Arial"/>
          <w:sz w:val="24"/>
          <w:szCs w:val="24"/>
          <w:lang w:eastAsia="ru-RU"/>
        </w:rPr>
        <w:t xml:space="preserve">; </w:t>
      </w:r>
      <w:r w:rsidRPr="005A3BD8">
        <w:rPr>
          <w:rFonts w:ascii="Arial" w:eastAsia="Times New Roman" w:hAnsi="Arial" w:cs="Arial"/>
          <w:sz w:val="24"/>
          <w:szCs w:val="24"/>
          <w:lang w:eastAsia="ru-RU"/>
        </w:rPr>
        <w:br/>
        <w:t xml:space="preserve">     позицию «Введение в профессиональную деятельность» дополнить абзацем следующего содержания: </w:t>
      </w:r>
      <w:r w:rsidRPr="005A3BD8">
        <w:rPr>
          <w:rFonts w:ascii="Arial" w:eastAsia="Times New Roman" w:hAnsi="Arial" w:cs="Arial"/>
          <w:sz w:val="24"/>
          <w:szCs w:val="24"/>
          <w:lang w:eastAsia="ru-RU"/>
        </w:rPr>
        <w:br/>
        <w:t xml:space="preserve">     «Судейство спортивных соревнований по командным (игровым) видам спорта: футболу (мини-футболу), баскетболу, волейболу и др.». </w:t>
      </w:r>
    </w:p>
    <w:p w:rsidR="00792470" w:rsidRDefault="00792470">
      <w:r>
        <w:br w:type="page"/>
      </w:r>
    </w:p>
    <w:p w:rsidR="00792470" w:rsidRPr="00792470" w:rsidRDefault="00792470" w:rsidP="00792470">
      <w:pPr>
        <w:spacing w:after="240" w:line="240" w:lineRule="auto"/>
        <w:jc w:val="center"/>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МИНИСТЕРСТВО ОБРАЗОВАНИЯ И НАУКИ РОССИЙСКОЙ ФЕДЕРАЦИИ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r>
      <w:r w:rsidRPr="00792470">
        <w:rPr>
          <w:rFonts w:ascii="Arial" w:eastAsia="Times New Roman" w:hAnsi="Arial" w:cs="Arial"/>
          <w:b/>
          <w:bCs/>
          <w:color w:val="000000"/>
          <w:sz w:val="24"/>
          <w:szCs w:val="24"/>
          <w:lang w:eastAsia="ru-RU"/>
        </w:rPr>
        <w:t>(</w:t>
      </w:r>
      <w:proofErr w:type="spellStart"/>
      <w:r w:rsidRPr="00792470">
        <w:rPr>
          <w:rFonts w:ascii="Arial" w:eastAsia="Times New Roman" w:hAnsi="Arial" w:cs="Arial"/>
          <w:b/>
          <w:bCs/>
          <w:color w:val="000000"/>
          <w:sz w:val="24"/>
          <w:szCs w:val="24"/>
          <w:lang w:eastAsia="ru-RU"/>
        </w:rPr>
        <w:t>Минобрнауки</w:t>
      </w:r>
      <w:proofErr w:type="spellEnd"/>
      <w:r w:rsidRPr="00792470">
        <w:rPr>
          <w:rFonts w:ascii="Arial" w:eastAsia="Times New Roman" w:hAnsi="Arial" w:cs="Arial"/>
          <w:b/>
          <w:bCs/>
          <w:color w:val="000000"/>
          <w:sz w:val="24"/>
          <w:szCs w:val="24"/>
          <w:lang w:eastAsia="ru-RU"/>
        </w:rPr>
        <w:t xml:space="preserve"> России)</w:t>
      </w:r>
      <w:r w:rsidRPr="00792470">
        <w:rPr>
          <w:rFonts w:ascii="Arial" w:eastAsia="Times New Roman" w:hAnsi="Arial" w:cs="Arial"/>
          <w:color w:val="000000"/>
          <w:sz w:val="24"/>
          <w:szCs w:val="24"/>
          <w:lang w:eastAsia="ru-RU"/>
        </w:rPr>
        <w:t xml:space="preserve">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t xml:space="preserve">ПРИКАЗ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r>
    </w:p>
    <w:tbl>
      <w:tblPr>
        <w:tblW w:w="2500" w:type="pct"/>
        <w:jc w:val="center"/>
        <w:tblCellSpacing w:w="15" w:type="dxa"/>
        <w:tblCellMar>
          <w:top w:w="15" w:type="dxa"/>
          <w:left w:w="15" w:type="dxa"/>
          <w:bottom w:w="15" w:type="dxa"/>
          <w:right w:w="15" w:type="dxa"/>
        </w:tblCellMar>
        <w:tblLook w:val="04A0"/>
      </w:tblPr>
      <w:tblGrid>
        <w:gridCol w:w="2973"/>
        <w:gridCol w:w="449"/>
        <w:gridCol w:w="1301"/>
      </w:tblGrid>
      <w:tr w:rsidR="00792470" w:rsidRPr="00792470" w:rsidTr="00792470">
        <w:trPr>
          <w:tblCellSpacing w:w="15" w:type="dxa"/>
          <w:jc w:val="center"/>
        </w:trPr>
        <w:tc>
          <w:tcPr>
            <w:tcW w:w="1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31 августа 2009 г.</w:t>
            </w:r>
            <w:r w:rsidRPr="00792470">
              <w:rPr>
                <w:rFonts w:ascii="Arial" w:eastAsia="Times New Roman" w:hAnsi="Arial" w:cs="Arial"/>
                <w:color w:val="000000"/>
                <w:sz w:val="24"/>
                <w:szCs w:val="24"/>
                <w:lang w:eastAsia="ru-RU"/>
              </w:rPr>
              <w:t xml:space="preserve"> </w:t>
            </w:r>
          </w:p>
        </w:tc>
        <w:tc>
          <w:tcPr>
            <w:tcW w:w="2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w:t>
            </w:r>
          </w:p>
        </w:tc>
        <w:tc>
          <w:tcPr>
            <w:tcW w:w="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N 320</w:t>
            </w:r>
            <w:r w:rsidRPr="00792470">
              <w:rPr>
                <w:rFonts w:ascii="Arial" w:eastAsia="Times New Roman" w:hAnsi="Arial" w:cs="Arial"/>
                <w:color w:val="000000"/>
                <w:sz w:val="24"/>
                <w:szCs w:val="24"/>
                <w:lang w:eastAsia="ru-RU"/>
              </w:rPr>
              <w:t xml:space="preserve"> </w:t>
            </w:r>
          </w:p>
        </w:tc>
      </w:tr>
    </w:tbl>
    <w:p w:rsidR="00792470" w:rsidRPr="00792470" w:rsidRDefault="00792470" w:rsidP="00792470">
      <w:pPr>
        <w:spacing w:after="240" w:line="240" w:lineRule="auto"/>
        <w:jc w:val="center"/>
        <w:rPr>
          <w:rFonts w:ascii="Arial" w:eastAsia="Times New Roman" w:hAnsi="Arial" w:cs="Arial"/>
          <w:color w:val="000000"/>
          <w:sz w:val="24"/>
          <w:szCs w:val="24"/>
          <w:lang w:eastAsia="ru-RU"/>
        </w:rPr>
      </w:pPr>
    </w:p>
    <w:p w:rsidR="00792470" w:rsidRPr="00792470" w:rsidRDefault="00792470" w:rsidP="00792470">
      <w:pPr>
        <w:spacing w:before="100" w:beforeAutospacing="1" w:after="100" w:afterAutospacing="1" w:line="240" w:lineRule="auto"/>
        <w:jc w:val="center"/>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92470" w:rsidRPr="00792470" w:rsidRDefault="00792470" w:rsidP="00792470">
      <w:pPr>
        <w:spacing w:before="100" w:beforeAutospacing="1" w:after="240"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t xml:space="preserve">     Приказываю: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t>     </w:t>
      </w:r>
      <w:proofErr w:type="gramStart"/>
      <w:r w:rsidRPr="00792470">
        <w:rPr>
          <w:rFonts w:ascii="Arial" w:eastAsia="Times New Roman" w:hAnsi="Arial" w:cs="Arial"/>
          <w:color w:val="000000"/>
          <w:sz w:val="24"/>
          <w:szCs w:val="24"/>
          <w:lang w:eastAsia="ru-RU"/>
        </w:rPr>
        <w:t xml:space="preserve">Дополнить список литературных произведений А.И. Солженицына позиции «Русская литература XX века» подраздела «Обязательный минимум содержания основных образовательных программ» раздела «Стандарт среднего (полного) общего образования по литературе (базовый уровень)» части II «Среднее (полное) общее образование» 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w:t>
      </w:r>
      <w:hyperlink r:id="rId10" w:history="1">
        <w:r w:rsidRPr="00792470">
          <w:rPr>
            <w:rFonts w:ascii="Arial" w:eastAsia="Times New Roman" w:hAnsi="Arial" w:cs="Arial"/>
            <w:color w:val="0000FF"/>
            <w:sz w:val="24"/>
            <w:szCs w:val="24"/>
            <w:u w:val="single"/>
            <w:lang w:eastAsia="ru-RU"/>
          </w:rPr>
          <w:t>от 5 марта 2004 г</w:t>
        </w:r>
        <w:proofErr w:type="gramEnd"/>
        <w:r w:rsidRPr="00792470">
          <w:rPr>
            <w:rFonts w:ascii="Arial" w:eastAsia="Times New Roman" w:hAnsi="Arial" w:cs="Arial"/>
            <w:color w:val="0000FF"/>
            <w:sz w:val="24"/>
            <w:szCs w:val="24"/>
            <w:u w:val="single"/>
            <w:lang w:eastAsia="ru-RU"/>
          </w:rPr>
          <w:t>. N 1089</w:t>
        </w:r>
      </w:hyperlink>
      <w:r w:rsidRPr="00792470">
        <w:rPr>
          <w:rFonts w:ascii="Arial" w:eastAsia="Times New Roman" w:hAnsi="Arial" w:cs="Arial"/>
          <w:color w:val="000000"/>
          <w:sz w:val="24"/>
          <w:szCs w:val="24"/>
          <w:lang w:eastAsia="ru-RU"/>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внесенными приказом Министерства образования и науки Российской Федерации </w:t>
      </w:r>
      <w:hyperlink r:id="rId11" w:history="1">
        <w:r w:rsidRPr="00792470">
          <w:rPr>
            <w:rFonts w:ascii="Arial" w:eastAsia="Times New Roman" w:hAnsi="Arial" w:cs="Arial"/>
            <w:color w:val="0000FF"/>
            <w:sz w:val="24"/>
            <w:szCs w:val="24"/>
            <w:u w:val="single"/>
            <w:lang w:eastAsia="ru-RU"/>
          </w:rPr>
          <w:t>от 3 июня 2008 г. N 164</w:t>
        </w:r>
      </w:hyperlink>
      <w:r w:rsidRPr="00792470">
        <w:rPr>
          <w:rFonts w:ascii="Arial" w:eastAsia="Times New Roman" w:hAnsi="Arial" w:cs="Arial"/>
          <w:color w:val="000000"/>
          <w:sz w:val="24"/>
          <w:szCs w:val="24"/>
          <w:lang w:eastAsia="ru-RU"/>
        </w:rPr>
        <w:t xml:space="preserve">), литературным произведением: </w:t>
      </w:r>
      <w:r w:rsidRPr="00792470">
        <w:rPr>
          <w:rFonts w:ascii="Arial" w:eastAsia="Times New Roman" w:hAnsi="Arial" w:cs="Arial"/>
          <w:color w:val="000000"/>
          <w:sz w:val="24"/>
          <w:szCs w:val="24"/>
          <w:lang w:eastAsia="ru-RU"/>
        </w:rPr>
        <w:br/>
        <w:t>     «Роман «Архипелаг Гулаг» (фрагменты)</w:t>
      </w:r>
      <w:proofErr w:type="gramStart"/>
      <w:r w:rsidRPr="00792470">
        <w:rPr>
          <w:rFonts w:ascii="Arial" w:eastAsia="Times New Roman" w:hAnsi="Arial" w:cs="Arial"/>
          <w:color w:val="000000"/>
          <w:sz w:val="24"/>
          <w:szCs w:val="24"/>
          <w:lang w:eastAsia="ru-RU"/>
        </w:rPr>
        <w:t>.»</w:t>
      </w:r>
      <w:proofErr w:type="gramEnd"/>
      <w:r w:rsidRPr="00792470">
        <w:rPr>
          <w:rFonts w:ascii="Arial" w:eastAsia="Times New Roman" w:hAnsi="Arial" w:cs="Arial"/>
          <w:color w:val="000000"/>
          <w:sz w:val="24"/>
          <w:szCs w:val="24"/>
          <w:lang w:eastAsia="ru-RU"/>
        </w:rPr>
        <w:t xml:space="preserve">. </w:t>
      </w:r>
      <w:r w:rsidRPr="00792470">
        <w:rPr>
          <w:rFonts w:ascii="Arial" w:eastAsia="Times New Roman" w:hAnsi="Arial" w:cs="Arial"/>
          <w:color w:val="000000"/>
          <w:sz w:val="24"/>
          <w:szCs w:val="24"/>
          <w:lang w:eastAsia="ru-RU"/>
        </w:rPr>
        <w:br/>
      </w:r>
    </w:p>
    <w:tbl>
      <w:tblPr>
        <w:tblW w:w="4500" w:type="pct"/>
        <w:tblCellSpacing w:w="15" w:type="dxa"/>
        <w:tblCellMar>
          <w:top w:w="15" w:type="dxa"/>
          <w:left w:w="15" w:type="dxa"/>
          <w:bottom w:w="15" w:type="dxa"/>
          <w:right w:w="15" w:type="dxa"/>
        </w:tblCellMar>
        <w:tblLook w:val="04A0"/>
      </w:tblPr>
      <w:tblGrid>
        <w:gridCol w:w="1442"/>
        <w:gridCol w:w="3755"/>
        <w:gridCol w:w="3304"/>
      </w:tblGrid>
      <w:tr w:rsidR="00792470" w:rsidRPr="00792470" w:rsidTr="00792470">
        <w:trPr>
          <w:tblCellSpacing w:w="15" w:type="dxa"/>
        </w:trPr>
        <w:tc>
          <w:tcPr>
            <w:tcW w:w="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p>
        </w:tc>
        <w:tc>
          <w:tcPr>
            <w:tcW w:w="200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Министр </w:t>
            </w:r>
          </w:p>
        </w:tc>
        <w:tc>
          <w:tcPr>
            <w:tcW w:w="1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А. Фурсенко </w:t>
            </w:r>
          </w:p>
        </w:tc>
      </w:tr>
    </w:tbl>
    <w:p w:rsidR="00792470" w:rsidRDefault="00792470" w:rsidP="00792470"/>
    <w:p w:rsidR="00792470" w:rsidRDefault="00792470">
      <w:r>
        <w:br w:type="page"/>
      </w:r>
    </w:p>
    <w:p w:rsidR="00792470" w:rsidRPr="00792470" w:rsidRDefault="00792470" w:rsidP="00792470">
      <w:pPr>
        <w:spacing w:after="240" w:line="240" w:lineRule="auto"/>
        <w:jc w:val="center"/>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МИНИСТЕРСТВО ОБРАЗОВАНИЯ И НАУКИ РОССИЙСКОЙ ФЕДЕРАЦИИ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r>
      <w:r w:rsidRPr="00792470">
        <w:rPr>
          <w:rFonts w:ascii="Arial" w:eastAsia="Times New Roman" w:hAnsi="Arial" w:cs="Arial"/>
          <w:b/>
          <w:bCs/>
          <w:color w:val="000000"/>
          <w:sz w:val="24"/>
          <w:szCs w:val="24"/>
          <w:lang w:eastAsia="ru-RU"/>
        </w:rPr>
        <w:t>(</w:t>
      </w:r>
      <w:proofErr w:type="spellStart"/>
      <w:r w:rsidRPr="00792470">
        <w:rPr>
          <w:rFonts w:ascii="Arial" w:eastAsia="Times New Roman" w:hAnsi="Arial" w:cs="Arial"/>
          <w:b/>
          <w:bCs/>
          <w:color w:val="000000"/>
          <w:sz w:val="24"/>
          <w:szCs w:val="24"/>
          <w:lang w:eastAsia="ru-RU"/>
        </w:rPr>
        <w:t>Минобрнауки</w:t>
      </w:r>
      <w:proofErr w:type="spellEnd"/>
      <w:r w:rsidRPr="00792470">
        <w:rPr>
          <w:rFonts w:ascii="Arial" w:eastAsia="Times New Roman" w:hAnsi="Arial" w:cs="Arial"/>
          <w:b/>
          <w:bCs/>
          <w:color w:val="000000"/>
          <w:sz w:val="24"/>
          <w:szCs w:val="24"/>
          <w:lang w:eastAsia="ru-RU"/>
        </w:rPr>
        <w:t xml:space="preserve"> России)</w:t>
      </w:r>
      <w:r w:rsidRPr="00792470">
        <w:rPr>
          <w:rFonts w:ascii="Arial" w:eastAsia="Times New Roman" w:hAnsi="Arial" w:cs="Arial"/>
          <w:color w:val="000000"/>
          <w:sz w:val="24"/>
          <w:szCs w:val="24"/>
          <w:lang w:eastAsia="ru-RU"/>
        </w:rPr>
        <w:t xml:space="preserve"> </w:t>
      </w:r>
      <w:r w:rsidRPr="00792470">
        <w:rPr>
          <w:rFonts w:ascii="Arial" w:eastAsia="Times New Roman" w:hAnsi="Arial" w:cs="Arial"/>
          <w:color w:val="000000"/>
          <w:sz w:val="24"/>
          <w:szCs w:val="24"/>
          <w:lang w:eastAsia="ru-RU"/>
        </w:rPr>
        <w:br/>
      </w:r>
      <w:r w:rsidRPr="00792470">
        <w:rPr>
          <w:rFonts w:ascii="Arial" w:eastAsia="Times New Roman" w:hAnsi="Arial" w:cs="Arial"/>
          <w:color w:val="000000"/>
          <w:sz w:val="24"/>
          <w:szCs w:val="24"/>
          <w:lang w:eastAsia="ru-RU"/>
        </w:rPr>
        <w:br/>
        <w:t xml:space="preserve">ПРИКАЗ </w:t>
      </w:r>
    </w:p>
    <w:tbl>
      <w:tblPr>
        <w:tblW w:w="2500" w:type="pct"/>
        <w:jc w:val="center"/>
        <w:tblCellSpacing w:w="15" w:type="dxa"/>
        <w:tblCellMar>
          <w:top w:w="15" w:type="dxa"/>
          <w:left w:w="15" w:type="dxa"/>
          <w:bottom w:w="15" w:type="dxa"/>
          <w:right w:w="15" w:type="dxa"/>
        </w:tblCellMar>
        <w:tblLook w:val="04A0"/>
      </w:tblPr>
      <w:tblGrid>
        <w:gridCol w:w="2973"/>
        <w:gridCol w:w="449"/>
        <w:gridCol w:w="1301"/>
      </w:tblGrid>
      <w:tr w:rsidR="00792470" w:rsidRPr="00792470" w:rsidTr="00792470">
        <w:trPr>
          <w:tblCellSpacing w:w="15" w:type="dxa"/>
          <w:jc w:val="center"/>
        </w:trPr>
        <w:tc>
          <w:tcPr>
            <w:tcW w:w="1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19 октября 2009 г.</w:t>
            </w:r>
            <w:r w:rsidRPr="00792470">
              <w:rPr>
                <w:rFonts w:ascii="Arial" w:eastAsia="Times New Roman" w:hAnsi="Arial" w:cs="Arial"/>
                <w:color w:val="000000"/>
                <w:sz w:val="24"/>
                <w:szCs w:val="24"/>
                <w:lang w:eastAsia="ru-RU"/>
              </w:rPr>
              <w:t xml:space="preserve"> </w:t>
            </w:r>
          </w:p>
        </w:tc>
        <w:tc>
          <w:tcPr>
            <w:tcW w:w="2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w:t>
            </w:r>
          </w:p>
        </w:tc>
        <w:tc>
          <w:tcPr>
            <w:tcW w:w="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N 427</w:t>
            </w:r>
            <w:r w:rsidRPr="00792470">
              <w:rPr>
                <w:rFonts w:ascii="Arial" w:eastAsia="Times New Roman" w:hAnsi="Arial" w:cs="Arial"/>
                <w:color w:val="000000"/>
                <w:sz w:val="24"/>
                <w:szCs w:val="24"/>
                <w:lang w:eastAsia="ru-RU"/>
              </w:rPr>
              <w:t xml:space="preserve"> </w:t>
            </w:r>
          </w:p>
        </w:tc>
      </w:tr>
    </w:tbl>
    <w:p w:rsidR="00792470" w:rsidRPr="00792470" w:rsidRDefault="00792470" w:rsidP="00792470">
      <w:pPr>
        <w:spacing w:after="240" w:line="240" w:lineRule="auto"/>
        <w:jc w:val="center"/>
        <w:rPr>
          <w:rFonts w:ascii="Arial" w:eastAsia="Times New Roman" w:hAnsi="Arial" w:cs="Arial"/>
          <w:color w:val="000000"/>
          <w:sz w:val="24"/>
          <w:szCs w:val="24"/>
          <w:lang w:eastAsia="ru-RU"/>
        </w:rPr>
      </w:pPr>
    </w:p>
    <w:p w:rsidR="00792470" w:rsidRPr="00792470" w:rsidRDefault="00792470" w:rsidP="00792470">
      <w:pPr>
        <w:spacing w:before="100" w:beforeAutospacing="1" w:after="100" w:afterAutospacing="1" w:line="240" w:lineRule="auto"/>
        <w:jc w:val="center"/>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792470" w:rsidRPr="00792470" w:rsidRDefault="00792470" w:rsidP="00792470">
      <w:pPr>
        <w:spacing w:before="100" w:beforeAutospacing="1" w:after="100" w:afterAutospacing="1"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xml:space="preserve">     Приказываю: </w:t>
      </w:r>
    </w:p>
    <w:p w:rsidR="00792470" w:rsidRPr="00792470" w:rsidRDefault="00792470" w:rsidP="00792470">
      <w:pPr>
        <w:spacing w:before="100" w:beforeAutospacing="1" w:after="240" w:line="240" w:lineRule="auto"/>
        <w:rPr>
          <w:rFonts w:ascii="Arial" w:eastAsia="Times New Roman" w:hAnsi="Arial" w:cs="Arial"/>
          <w:color w:val="000000"/>
          <w:sz w:val="24"/>
          <w:szCs w:val="24"/>
          <w:lang w:eastAsia="ru-RU"/>
        </w:rPr>
      </w:pPr>
      <w:r w:rsidRPr="00792470">
        <w:rPr>
          <w:rFonts w:ascii="Arial" w:eastAsia="Times New Roman" w:hAnsi="Arial" w:cs="Arial"/>
          <w:color w:val="000000"/>
          <w:sz w:val="24"/>
          <w:szCs w:val="24"/>
          <w:lang w:eastAsia="ru-RU"/>
        </w:rPr>
        <w:t>     </w:t>
      </w:r>
      <w:proofErr w:type="gramStart"/>
      <w:r w:rsidRPr="00792470">
        <w:rPr>
          <w:rFonts w:ascii="Arial" w:eastAsia="Times New Roman" w:hAnsi="Arial" w:cs="Arial"/>
          <w:color w:val="000000"/>
          <w:sz w:val="24"/>
          <w:szCs w:val="24"/>
          <w:lang w:eastAsia="ru-RU"/>
        </w:rPr>
        <w:t xml:space="preserve">Утвердить </w:t>
      </w:r>
      <w:hyperlink r:id="rId12" w:history="1">
        <w:r w:rsidRPr="00792470">
          <w:rPr>
            <w:rFonts w:ascii="Arial" w:eastAsia="Times New Roman" w:hAnsi="Arial" w:cs="Arial"/>
            <w:color w:val="0000FF"/>
            <w:sz w:val="24"/>
            <w:szCs w:val="24"/>
            <w:u w:val="single"/>
            <w:lang w:eastAsia="ru-RU"/>
          </w:rPr>
          <w:t>прилагаемые изменения</w:t>
        </w:r>
      </w:hyperlink>
      <w:r w:rsidRPr="00792470">
        <w:rPr>
          <w:rFonts w:ascii="Arial" w:eastAsia="Times New Roman" w:hAnsi="Arial" w:cs="Arial"/>
          <w:color w:val="000000"/>
          <w:sz w:val="24"/>
          <w:szCs w:val="24"/>
          <w:lang w:eastAsia="ru-RU"/>
        </w:rPr>
        <w:t xml:space="preserve">,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w:t>
      </w:r>
      <w:hyperlink r:id="rId13" w:history="1">
        <w:r w:rsidRPr="00792470">
          <w:rPr>
            <w:rFonts w:ascii="Arial" w:eastAsia="Times New Roman" w:hAnsi="Arial" w:cs="Arial"/>
            <w:color w:val="0000FF"/>
            <w:sz w:val="24"/>
            <w:szCs w:val="24"/>
            <w:u w:val="single"/>
            <w:lang w:eastAsia="ru-RU"/>
          </w:rPr>
          <w:t>5 марта 2004 г. N 1089</w:t>
        </w:r>
      </w:hyperlink>
      <w:r w:rsidRPr="00792470">
        <w:rPr>
          <w:rFonts w:ascii="Arial" w:eastAsia="Times New Roman" w:hAnsi="Arial" w:cs="Arial"/>
          <w:color w:val="000000"/>
          <w:sz w:val="24"/>
          <w:szCs w:val="24"/>
          <w:lang w:eastAsia="ru-RU"/>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внесенными приказами Министерства образования и науки Российской Федерации от</w:t>
      </w:r>
      <w:proofErr w:type="gramEnd"/>
      <w:r w:rsidRPr="00792470">
        <w:rPr>
          <w:rFonts w:ascii="Arial" w:eastAsia="Times New Roman" w:hAnsi="Arial" w:cs="Arial"/>
          <w:color w:val="000000"/>
          <w:sz w:val="24"/>
          <w:szCs w:val="24"/>
          <w:lang w:eastAsia="ru-RU"/>
        </w:rPr>
        <w:t xml:space="preserve"> </w:t>
      </w:r>
      <w:hyperlink r:id="rId14" w:history="1">
        <w:proofErr w:type="gramStart"/>
        <w:r w:rsidRPr="00792470">
          <w:rPr>
            <w:rFonts w:ascii="Arial" w:eastAsia="Times New Roman" w:hAnsi="Arial" w:cs="Arial"/>
            <w:color w:val="0000FF"/>
            <w:sz w:val="24"/>
            <w:szCs w:val="24"/>
            <w:u w:val="single"/>
            <w:lang w:eastAsia="ru-RU"/>
          </w:rPr>
          <w:t>3 июня 2008 г. N 164</w:t>
        </w:r>
      </w:hyperlink>
      <w:r w:rsidRPr="00792470">
        <w:rPr>
          <w:rFonts w:ascii="Arial" w:eastAsia="Times New Roman" w:hAnsi="Arial" w:cs="Arial"/>
          <w:color w:val="000000"/>
          <w:sz w:val="24"/>
          <w:szCs w:val="24"/>
          <w:lang w:eastAsia="ru-RU"/>
        </w:rPr>
        <w:t xml:space="preserve"> и от </w:t>
      </w:r>
      <w:hyperlink r:id="rId15" w:history="1">
        <w:r w:rsidRPr="00792470">
          <w:rPr>
            <w:rFonts w:ascii="Arial" w:eastAsia="Times New Roman" w:hAnsi="Arial" w:cs="Arial"/>
            <w:color w:val="0000FF"/>
            <w:sz w:val="24"/>
            <w:szCs w:val="24"/>
            <w:u w:val="single"/>
            <w:lang w:eastAsia="ru-RU"/>
          </w:rPr>
          <w:t>31 августа 2009 г. N 320</w:t>
        </w:r>
      </w:hyperlink>
      <w:r w:rsidRPr="00792470">
        <w:rPr>
          <w:rFonts w:ascii="Arial" w:eastAsia="Times New Roman" w:hAnsi="Arial" w:cs="Arial"/>
          <w:color w:val="000000"/>
          <w:sz w:val="24"/>
          <w:szCs w:val="24"/>
          <w:lang w:eastAsia="ru-RU"/>
        </w:rPr>
        <w:t xml:space="preserve">). </w:t>
      </w:r>
      <w:r w:rsidRPr="00792470">
        <w:rPr>
          <w:rFonts w:ascii="Arial" w:eastAsia="Times New Roman" w:hAnsi="Arial" w:cs="Arial"/>
          <w:color w:val="000000"/>
          <w:sz w:val="24"/>
          <w:szCs w:val="24"/>
          <w:lang w:eastAsia="ru-RU"/>
        </w:rPr>
        <w:br/>
      </w:r>
      <w:proofErr w:type="gramEnd"/>
    </w:p>
    <w:tbl>
      <w:tblPr>
        <w:tblW w:w="4500" w:type="pct"/>
        <w:tblCellSpacing w:w="15" w:type="dxa"/>
        <w:tblCellMar>
          <w:top w:w="15" w:type="dxa"/>
          <w:left w:w="15" w:type="dxa"/>
          <w:bottom w:w="15" w:type="dxa"/>
          <w:right w:w="15" w:type="dxa"/>
        </w:tblCellMar>
        <w:tblLook w:val="04A0"/>
      </w:tblPr>
      <w:tblGrid>
        <w:gridCol w:w="1442"/>
        <w:gridCol w:w="3755"/>
        <w:gridCol w:w="3304"/>
      </w:tblGrid>
      <w:tr w:rsidR="00792470" w:rsidRPr="00792470" w:rsidTr="00792470">
        <w:trPr>
          <w:tblCellSpacing w:w="15" w:type="dxa"/>
        </w:trPr>
        <w:tc>
          <w:tcPr>
            <w:tcW w:w="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p>
        </w:tc>
        <w:tc>
          <w:tcPr>
            <w:tcW w:w="200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Министр </w:t>
            </w:r>
          </w:p>
        </w:tc>
        <w:tc>
          <w:tcPr>
            <w:tcW w:w="1750" w:type="pct"/>
            <w:hideMark/>
          </w:tcPr>
          <w:p w:rsidR="00792470" w:rsidRPr="00792470" w:rsidRDefault="00792470" w:rsidP="00792470">
            <w:pPr>
              <w:spacing w:after="0" w:line="240" w:lineRule="auto"/>
              <w:rPr>
                <w:rFonts w:ascii="Arial" w:eastAsia="Times New Roman" w:hAnsi="Arial" w:cs="Arial"/>
                <w:color w:val="000000"/>
                <w:sz w:val="24"/>
                <w:szCs w:val="24"/>
                <w:lang w:eastAsia="ru-RU"/>
              </w:rPr>
            </w:pPr>
            <w:r w:rsidRPr="00792470">
              <w:rPr>
                <w:rFonts w:ascii="Arial" w:eastAsia="Times New Roman" w:hAnsi="Arial" w:cs="Arial"/>
                <w:b/>
                <w:bCs/>
                <w:color w:val="000000"/>
                <w:sz w:val="24"/>
                <w:szCs w:val="24"/>
                <w:lang w:eastAsia="ru-RU"/>
              </w:rPr>
              <w:t xml:space="preserve">А. Фурсенко </w:t>
            </w:r>
          </w:p>
        </w:tc>
      </w:tr>
    </w:tbl>
    <w:p w:rsidR="00792470" w:rsidRDefault="00792470" w:rsidP="00792470">
      <w:pPr>
        <w:rPr>
          <w:lang w:val="en-US"/>
        </w:rPr>
      </w:pPr>
    </w:p>
    <w:p w:rsidR="0091304A" w:rsidRPr="0091304A" w:rsidRDefault="0091304A" w:rsidP="0091304A">
      <w:pPr>
        <w:pStyle w:val="a5"/>
        <w:spacing w:after="240" w:afterAutospacing="0"/>
        <w:jc w:val="right"/>
        <w:rPr>
          <w:rFonts w:ascii="Arial" w:hAnsi="Arial" w:cs="Arial"/>
          <w:color w:val="333366"/>
        </w:rPr>
      </w:pPr>
      <w:r w:rsidRPr="0091304A">
        <w:br w:type="page"/>
      </w:r>
      <w:r w:rsidRPr="002542F4">
        <w:rPr>
          <w:rFonts w:ascii="Arial" w:hAnsi="Arial" w:cs="Arial"/>
          <w:color w:val="auto"/>
        </w:rPr>
        <w:lastRenderedPageBreak/>
        <w:t>Приложение</w:t>
      </w:r>
      <w:r w:rsidRPr="002542F4">
        <w:rPr>
          <w:rFonts w:ascii="Arial" w:hAnsi="Arial" w:cs="Arial"/>
          <w:color w:val="auto"/>
        </w:rPr>
        <w:br/>
      </w:r>
      <w:r w:rsidRPr="002542F4">
        <w:rPr>
          <w:rFonts w:ascii="Arial" w:hAnsi="Arial" w:cs="Arial"/>
          <w:color w:val="auto"/>
        </w:rPr>
        <w:br/>
        <w:t>Утверждены</w:t>
      </w:r>
      <w:r w:rsidRPr="0091304A">
        <w:rPr>
          <w:rFonts w:ascii="Arial" w:hAnsi="Arial" w:cs="Arial"/>
          <w:color w:val="333366"/>
        </w:rPr>
        <w:br/>
      </w:r>
      <w:hyperlink r:id="rId16" w:history="1">
        <w:r w:rsidRPr="0091304A">
          <w:rPr>
            <w:rFonts w:ascii="Arial" w:hAnsi="Arial" w:cs="Arial"/>
            <w:color w:val="0000FF"/>
            <w:u w:val="single"/>
          </w:rPr>
          <w:t>приказом Министерства образования</w:t>
        </w:r>
        <w:r w:rsidRPr="0091304A">
          <w:rPr>
            <w:rFonts w:ascii="Arial" w:hAnsi="Arial" w:cs="Arial"/>
            <w:color w:val="0000FF"/>
            <w:u w:val="single"/>
          </w:rPr>
          <w:br/>
          <w:t>и науки Российской Федерации</w:t>
        </w:r>
        <w:r w:rsidRPr="0091304A">
          <w:rPr>
            <w:rFonts w:ascii="Arial" w:hAnsi="Arial" w:cs="Arial"/>
            <w:color w:val="0000FF"/>
            <w:u w:val="single"/>
          </w:rPr>
          <w:br/>
          <w:t>от «19» октября 2009 г. N 427</w:t>
        </w:r>
      </w:hyperlink>
      <w:r w:rsidRPr="0091304A">
        <w:rPr>
          <w:rFonts w:ascii="Arial" w:hAnsi="Arial" w:cs="Arial"/>
          <w:color w:val="333366"/>
        </w:rPr>
        <w:br/>
      </w:r>
    </w:p>
    <w:p w:rsidR="0091304A" w:rsidRPr="0091304A" w:rsidRDefault="0091304A" w:rsidP="0091304A">
      <w:pPr>
        <w:spacing w:after="0" w:line="240" w:lineRule="auto"/>
        <w:jc w:val="center"/>
        <w:rPr>
          <w:rFonts w:ascii="Arial" w:eastAsia="Times New Roman" w:hAnsi="Arial" w:cs="Arial"/>
          <w:sz w:val="24"/>
          <w:szCs w:val="24"/>
          <w:lang w:eastAsia="ru-RU"/>
        </w:rPr>
      </w:pPr>
      <w:r w:rsidRPr="0091304A">
        <w:rPr>
          <w:rFonts w:ascii="Arial" w:eastAsia="Times New Roman" w:hAnsi="Arial" w:cs="Arial"/>
          <w:b/>
          <w:bCs/>
          <w:sz w:val="24"/>
          <w:szCs w:val="24"/>
          <w:lang w:eastAsia="ru-RU"/>
        </w:rPr>
        <w:t>Изменения,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1304A" w:rsidRPr="0091304A" w:rsidRDefault="0091304A" w:rsidP="0091304A">
      <w:pPr>
        <w:spacing w:after="240" w:line="240" w:lineRule="auto"/>
        <w:rPr>
          <w:rFonts w:ascii="Arial" w:eastAsia="Times New Roman" w:hAnsi="Arial" w:cs="Arial"/>
          <w:sz w:val="24"/>
          <w:szCs w:val="24"/>
          <w:lang w:eastAsia="ru-RU"/>
        </w:rPr>
      </w:pPr>
    </w:p>
    <w:p w:rsidR="0091304A" w:rsidRPr="0091304A" w:rsidRDefault="0091304A" w:rsidP="0091304A">
      <w:pPr>
        <w:spacing w:before="100" w:beforeAutospacing="1" w:after="100" w:afterAutospacing="1" w:line="240" w:lineRule="auto"/>
        <w:rPr>
          <w:rFonts w:ascii="Arial" w:eastAsia="Times New Roman" w:hAnsi="Arial" w:cs="Arial"/>
          <w:sz w:val="24"/>
          <w:szCs w:val="24"/>
          <w:lang w:eastAsia="ru-RU"/>
        </w:rPr>
      </w:pPr>
      <w:r w:rsidRPr="0091304A">
        <w:rPr>
          <w:rFonts w:ascii="Arial" w:eastAsia="Times New Roman" w:hAnsi="Arial" w:cs="Arial"/>
          <w:sz w:val="24"/>
          <w:szCs w:val="24"/>
          <w:lang w:eastAsia="ru-RU"/>
        </w:rPr>
        <w:t xml:space="preserve">     1. В части I «Начальное общее образование. Основное общее образование»: </w:t>
      </w:r>
      <w:r w:rsidRPr="0091304A">
        <w:rPr>
          <w:rFonts w:ascii="Arial" w:eastAsia="Times New Roman" w:hAnsi="Arial" w:cs="Arial"/>
          <w:sz w:val="24"/>
          <w:szCs w:val="24"/>
          <w:lang w:eastAsia="ru-RU"/>
        </w:rPr>
        <w:br/>
        <w:t xml:space="preserve">     а) в разделе «Стандарт начального общего образования по окружающему миру»: </w:t>
      </w:r>
      <w:r w:rsidRPr="0091304A">
        <w:rPr>
          <w:rFonts w:ascii="Arial" w:eastAsia="Times New Roman" w:hAnsi="Arial" w:cs="Arial"/>
          <w:sz w:val="24"/>
          <w:szCs w:val="24"/>
          <w:lang w:eastAsia="ru-RU"/>
        </w:rPr>
        <w:br/>
        <w:t xml:space="preserve">     подраздел «Обязательный минимум содержания основных образовательных программ» дополнить абзацем следующего содержания: </w:t>
      </w:r>
      <w:r w:rsidRPr="0091304A">
        <w:rPr>
          <w:rFonts w:ascii="Arial" w:eastAsia="Times New Roman" w:hAnsi="Arial" w:cs="Arial"/>
          <w:sz w:val="24"/>
          <w:szCs w:val="24"/>
          <w:lang w:eastAsia="ru-RU"/>
        </w:rPr>
        <w:br/>
        <w:t>     </w:t>
      </w:r>
      <w:proofErr w:type="gramStart"/>
      <w:r w:rsidRPr="0091304A">
        <w:rPr>
          <w:rFonts w:ascii="Arial" w:eastAsia="Times New Roman" w:hAnsi="Arial" w:cs="Arial"/>
          <w:sz w:val="24"/>
          <w:szCs w:val="24"/>
          <w:lang w:eastAsia="ru-RU"/>
        </w:rPr>
        <w:t xml:space="preserve">«Правила и безопасность дорожного движения (в части, касающейся пешеходов и пассажиров транспортных средств).»; </w:t>
      </w:r>
      <w:r w:rsidRPr="0091304A">
        <w:rPr>
          <w:rFonts w:ascii="Arial" w:eastAsia="Times New Roman" w:hAnsi="Arial" w:cs="Arial"/>
          <w:sz w:val="24"/>
          <w:szCs w:val="24"/>
          <w:lang w:eastAsia="ru-RU"/>
        </w:rPr>
        <w:br/>
        <w:t xml:space="preserve">     в подразделе «Требования к уровню подготовки окончивших начальную школу»: </w:t>
      </w:r>
      <w:r w:rsidRPr="0091304A">
        <w:rPr>
          <w:rFonts w:ascii="Arial" w:eastAsia="Times New Roman" w:hAnsi="Arial" w:cs="Arial"/>
          <w:sz w:val="24"/>
          <w:szCs w:val="24"/>
          <w:lang w:eastAsia="ru-RU"/>
        </w:rPr>
        <w:br/>
        <w:t xml:space="preserve">     позицию «знать/понимать» дополнить абзацем следующего содержания: </w:t>
      </w:r>
      <w:r w:rsidRPr="0091304A">
        <w:rPr>
          <w:rFonts w:ascii="Arial" w:eastAsia="Times New Roman" w:hAnsi="Arial" w:cs="Arial"/>
          <w:sz w:val="24"/>
          <w:szCs w:val="24"/>
          <w:lang w:eastAsia="ru-RU"/>
        </w:rPr>
        <w:br/>
        <w:t xml:space="preserve">     « - правила безопасности дорожного движения (в части, касающейся пешеходов и пассажиров транспортных средств);»; позицию «уметь» дополнить абзацем следующего содержания: </w:t>
      </w:r>
      <w:r w:rsidRPr="0091304A">
        <w:rPr>
          <w:rFonts w:ascii="Arial" w:eastAsia="Times New Roman" w:hAnsi="Arial" w:cs="Arial"/>
          <w:sz w:val="24"/>
          <w:szCs w:val="24"/>
          <w:lang w:eastAsia="ru-RU"/>
        </w:rPr>
        <w:br/>
        <w:t>     « - соблюдать правила безопасности дорожного движения (в части, касающейся пешеходов и пассажиров транспортных средств</w:t>
      </w:r>
      <w:proofErr w:type="gramEnd"/>
      <w:r w:rsidRPr="0091304A">
        <w:rPr>
          <w:rFonts w:ascii="Arial" w:eastAsia="Times New Roman" w:hAnsi="Arial" w:cs="Arial"/>
          <w:sz w:val="24"/>
          <w:szCs w:val="24"/>
          <w:lang w:eastAsia="ru-RU"/>
        </w:rPr>
        <w:t xml:space="preserve">).»; </w:t>
      </w:r>
      <w:r w:rsidRPr="0091304A">
        <w:rPr>
          <w:rFonts w:ascii="Arial" w:eastAsia="Times New Roman" w:hAnsi="Arial" w:cs="Arial"/>
          <w:sz w:val="24"/>
          <w:szCs w:val="24"/>
          <w:lang w:eastAsia="ru-RU"/>
        </w:rPr>
        <w:br/>
        <w:t>     </w:t>
      </w:r>
      <w:proofErr w:type="gramStart"/>
      <w:r w:rsidRPr="0091304A">
        <w:rPr>
          <w:rFonts w:ascii="Arial" w:eastAsia="Times New Roman" w:hAnsi="Arial" w:cs="Arial"/>
          <w:sz w:val="24"/>
          <w:szCs w:val="24"/>
          <w:lang w:eastAsia="ru-RU"/>
        </w:rPr>
        <w:t xml:space="preserve">б) в подразделе «Требования к уровню подготовки выпускников» раздела «Стандарт основного общего образования по основам безопасности жизнедеятельности»: </w:t>
      </w:r>
      <w:r w:rsidRPr="0091304A">
        <w:rPr>
          <w:rFonts w:ascii="Arial" w:eastAsia="Times New Roman" w:hAnsi="Arial" w:cs="Arial"/>
          <w:sz w:val="24"/>
          <w:szCs w:val="24"/>
          <w:lang w:eastAsia="ru-RU"/>
        </w:rPr>
        <w:br/>
        <w:t xml:space="preserve">     позицию «знать/понимать» дополнить абзацем следующего содержания: </w:t>
      </w:r>
      <w:r w:rsidRPr="0091304A">
        <w:rPr>
          <w:rFonts w:ascii="Arial" w:eastAsia="Times New Roman" w:hAnsi="Arial" w:cs="Arial"/>
          <w:sz w:val="24"/>
          <w:szCs w:val="24"/>
          <w:lang w:eastAsia="ru-RU"/>
        </w:rPr>
        <w:br/>
        <w:t xml:space="preserve">     « - правила безопасности дорожного движения (в части, касающейся пешеходов, пассажиров транспортных средств и велосипедистов);»; </w:t>
      </w:r>
      <w:r w:rsidRPr="0091304A">
        <w:rPr>
          <w:rFonts w:ascii="Arial" w:eastAsia="Times New Roman" w:hAnsi="Arial" w:cs="Arial"/>
          <w:sz w:val="24"/>
          <w:szCs w:val="24"/>
          <w:lang w:eastAsia="ru-RU"/>
        </w:rPr>
        <w:br/>
        <w:t xml:space="preserve">     позицию «уметь» дополнить абзацами следующего содержания: </w:t>
      </w:r>
      <w:r w:rsidRPr="0091304A">
        <w:rPr>
          <w:rFonts w:ascii="Arial" w:eastAsia="Times New Roman" w:hAnsi="Arial" w:cs="Arial"/>
          <w:sz w:val="24"/>
          <w:szCs w:val="24"/>
          <w:lang w:eastAsia="ru-RU"/>
        </w:rPr>
        <w:br/>
        <w:t>     « — соблюдать правила безопасности дорожного движения (в части, касающейся пешеходов, пассажиров транспортных средств и велосипедистов);</w:t>
      </w:r>
      <w:proofErr w:type="gramEnd"/>
      <w:r w:rsidRPr="0091304A">
        <w:rPr>
          <w:rFonts w:ascii="Arial" w:eastAsia="Times New Roman" w:hAnsi="Arial" w:cs="Arial"/>
          <w:sz w:val="24"/>
          <w:szCs w:val="24"/>
          <w:lang w:eastAsia="ru-RU"/>
        </w:rPr>
        <w:t xml:space="preserve"> </w:t>
      </w:r>
      <w:r w:rsidRPr="0091304A">
        <w:rPr>
          <w:rFonts w:ascii="Arial" w:eastAsia="Times New Roman" w:hAnsi="Arial" w:cs="Arial"/>
          <w:sz w:val="24"/>
          <w:szCs w:val="24"/>
          <w:lang w:eastAsia="ru-RU"/>
        </w:rPr>
        <w:br/>
        <w:t xml:space="preserve">     - адекватно оценивать ситуацию на проезжей части и тротуаре с точки зрения пешехода и (или) велосипедиста; </w:t>
      </w:r>
      <w:r w:rsidRPr="0091304A">
        <w:rPr>
          <w:rFonts w:ascii="Arial" w:eastAsia="Times New Roman" w:hAnsi="Arial" w:cs="Arial"/>
          <w:sz w:val="24"/>
          <w:szCs w:val="24"/>
          <w:lang w:eastAsia="ru-RU"/>
        </w:rPr>
        <w:br/>
        <w:t xml:space="preserve">     -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 </w:t>
      </w:r>
      <w:r w:rsidRPr="0091304A">
        <w:rPr>
          <w:rFonts w:ascii="Arial" w:eastAsia="Times New Roman" w:hAnsi="Arial" w:cs="Arial"/>
          <w:sz w:val="24"/>
          <w:szCs w:val="24"/>
          <w:lang w:eastAsia="ru-RU"/>
        </w:rPr>
        <w:br/>
        <w:t xml:space="preserve">     2. В части II «Среднее (полное) общее образование»: </w:t>
      </w:r>
      <w:r w:rsidRPr="0091304A">
        <w:rPr>
          <w:rFonts w:ascii="Arial" w:eastAsia="Times New Roman" w:hAnsi="Arial" w:cs="Arial"/>
          <w:sz w:val="24"/>
          <w:szCs w:val="24"/>
          <w:lang w:eastAsia="ru-RU"/>
        </w:rPr>
        <w:br/>
        <w:t xml:space="preserve">     а) в разделе «Стандарт среднего (полного) общего образования по основам безопасности жизнедеятельности» (базовый уровень): </w:t>
      </w:r>
      <w:r w:rsidRPr="0091304A">
        <w:rPr>
          <w:rFonts w:ascii="Arial" w:eastAsia="Times New Roman" w:hAnsi="Arial" w:cs="Arial"/>
          <w:sz w:val="24"/>
          <w:szCs w:val="24"/>
          <w:lang w:eastAsia="ru-RU"/>
        </w:rPr>
        <w:br/>
        <w:t xml:space="preserve">     позицию «Сохранение здоровья и обеспечение личной безопасности» подраздела «Обязательный минимум содержания основных образовательных программ» дополнить абзацем следующего содержания: </w:t>
      </w:r>
      <w:r w:rsidRPr="0091304A">
        <w:rPr>
          <w:rFonts w:ascii="Arial" w:eastAsia="Times New Roman" w:hAnsi="Arial" w:cs="Arial"/>
          <w:sz w:val="24"/>
          <w:szCs w:val="24"/>
          <w:lang w:eastAsia="ru-RU"/>
        </w:rPr>
        <w:br/>
      </w:r>
      <w:r w:rsidRPr="0091304A">
        <w:rPr>
          <w:rFonts w:ascii="Arial" w:eastAsia="Times New Roman" w:hAnsi="Arial" w:cs="Arial"/>
          <w:sz w:val="24"/>
          <w:szCs w:val="24"/>
          <w:lang w:eastAsia="ru-RU"/>
        </w:rPr>
        <w:lastRenderedPageBreak/>
        <w:t>     «Правила и безопасность дорожного движения ( в части</w:t>
      </w:r>
      <w:proofErr w:type="gramStart"/>
      <w:r w:rsidRPr="0091304A">
        <w:rPr>
          <w:rFonts w:ascii="Arial" w:eastAsia="Times New Roman" w:hAnsi="Arial" w:cs="Arial"/>
          <w:sz w:val="24"/>
          <w:szCs w:val="24"/>
          <w:lang w:eastAsia="ru-RU"/>
        </w:rPr>
        <w:t xml:space="preserve"> ,</w:t>
      </w:r>
      <w:proofErr w:type="gramEnd"/>
      <w:r w:rsidRPr="0091304A">
        <w:rPr>
          <w:rFonts w:ascii="Arial" w:eastAsia="Times New Roman" w:hAnsi="Arial" w:cs="Arial"/>
          <w:sz w:val="24"/>
          <w:szCs w:val="24"/>
          <w:lang w:eastAsia="ru-RU"/>
        </w:rPr>
        <w:t xml:space="preserve"> касающейся пешеходов, велосипедистов, пассажиров и водителей транспортных средств).»; </w:t>
      </w:r>
      <w:r w:rsidRPr="0091304A">
        <w:rPr>
          <w:rFonts w:ascii="Arial" w:eastAsia="Times New Roman" w:hAnsi="Arial" w:cs="Arial"/>
          <w:sz w:val="24"/>
          <w:szCs w:val="24"/>
          <w:lang w:eastAsia="ru-RU"/>
        </w:rPr>
        <w:br/>
        <w:t xml:space="preserve">     в подразделе «Требования к уровню подготовки выпускников»: </w:t>
      </w:r>
      <w:r w:rsidRPr="0091304A">
        <w:rPr>
          <w:rFonts w:ascii="Arial" w:eastAsia="Times New Roman" w:hAnsi="Arial" w:cs="Arial"/>
          <w:sz w:val="24"/>
          <w:szCs w:val="24"/>
          <w:lang w:eastAsia="ru-RU"/>
        </w:rPr>
        <w:br/>
        <w:t xml:space="preserve">     позицию «знать/понимать» дополнить абзацем следующего содержания: </w:t>
      </w:r>
      <w:r w:rsidRPr="0091304A">
        <w:rPr>
          <w:rFonts w:ascii="Arial" w:eastAsia="Times New Roman" w:hAnsi="Arial" w:cs="Arial"/>
          <w:sz w:val="24"/>
          <w:szCs w:val="24"/>
          <w:lang w:eastAsia="ru-RU"/>
        </w:rPr>
        <w:br/>
        <w:t xml:space="preserve">     « -правила безопасности дорожного движения (в части, касающейся пешеходов, велосипедистов, пассажиров и водителей транспортных средств);»; </w:t>
      </w:r>
      <w:r w:rsidRPr="0091304A">
        <w:rPr>
          <w:rFonts w:ascii="Arial" w:eastAsia="Times New Roman" w:hAnsi="Arial" w:cs="Arial"/>
          <w:sz w:val="24"/>
          <w:szCs w:val="24"/>
          <w:lang w:eastAsia="ru-RU"/>
        </w:rPr>
        <w:br/>
        <w:t xml:space="preserve">     позицию «уметь» дополнить абзацами следующего содержания: </w:t>
      </w:r>
      <w:r w:rsidRPr="0091304A">
        <w:rPr>
          <w:rFonts w:ascii="Arial" w:eastAsia="Times New Roman" w:hAnsi="Arial" w:cs="Arial"/>
          <w:sz w:val="24"/>
          <w:szCs w:val="24"/>
          <w:lang w:eastAsia="ru-RU"/>
        </w:rPr>
        <w:br/>
        <w:t xml:space="preserve">     « - соблюдать правила безопасности дорожного движения (в части, касающейся пешеходов, велосипедистов, пассажиров и водителей транспортных средств); </w:t>
      </w:r>
      <w:r w:rsidRPr="0091304A">
        <w:rPr>
          <w:rFonts w:ascii="Arial" w:eastAsia="Times New Roman" w:hAnsi="Arial" w:cs="Arial"/>
          <w:sz w:val="24"/>
          <w:szCs w:val="24"/>
          <w:lang w:eastAsia="ru-RU"/>
        </w:rPr>
        <w:br/>
        <w:t xml:space="preserve">     - адекватно оценивать транспортные ситуации, опасные для жизни и здоровья; </w:t>
      </w:r>
      <w:r w:rsidRPr="0091304A">
        <w:rPr>
          <w:rFonts w:ascii="Arial" w:eastAsia="Times New Roman" w:hAnsi="Arial" w:cs="Arial"/>
          <w:sz w:val="24"/>
          <w:szCs w:val="24"/>
          <w:lang w:eastAsia="ru-RU"/>
        </w:rPr>
        <w:br/>
        <w:t xml:space="preserve">     - </w:t>
      </w:r>
      <w:proofErr w:type="gramStart"/>
      <w:r w:rsidRPr="0091304A">
        <w:rPr>
          <w:rFonts w:ascii="Arial" w:eastAsia="Times New Roman" w:hAnsi="Arial" w:cs="Arial"/>
          <w:sz w:val="24"/>
          <w:szCs w:val="24"/>
          <w:lang w:eastAsia="ru-RU"/>
        </w:rPr>
        <w:t xml:space="preserve">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 </w:t>
      </w:r>
      <w:r w:rsidRPr="0091304A">
        <w:rPr>
          <w:rFonts w:ascii="Arial" w:eastAsia="Times New Roman" w:hAnsi="Arial" w:cs="Arial"/>
          <w:sz w:val="24"/>
          <w:szCs w:val="24"/>
          <w:lang w:eastAsia="ru-RU"/>
        </w:rPr>
        <w:br/>
        <w:t xml:space="preserve">     б) в разделе «Стандарт среднего (полного) общего образования по основам безопасности жизнедеятельности» (профильный уровень): </w:t>
      </w:r>
      <w:r w:rsidRPr="0091304A">
        <w:rPr>
          <w:rFonts w:ascii="Arial" w:eastAsia="Times New Roman" w:hAnsi="Arial" w:cs="Arial"/>
          <w:sz w:val="24"/>
          <w:szCs w:val="24"/>
          <w:lang w:eastAsia="ru-RU"/>
        </w:rPr>
        <w:br/>
        <w:t>     позицию «Сохранение здоровья и обеспечение личной безопасности» подраздела «Обязательный минимум содержания основных образовательных программ» дополнить абзацем следующего содержания:</w:t>
      </w:r>
      <w:proofErr w:type="gramEnd"/>
      <w:r w:rsidRPr="0091304A">
        <w:rPr>
          <w:rFonts w:ascii="Arial" w:eastAsia="Times New Roman" w:hAnsi="Arial" w:cs="Arial"/>
          <w:sz w:val="24"/>
          <w:szCs w:val="24"/>
          <w:lang w:eastAsia="ru-RU"/>
        </w:rPr>
        <w:t xml:space="preserve"> </w:t>
      </w:r>
      <w:r w:rsidRPr="0091304A">
        <w:rPr>
          <w:rFonts w:ascii="Arial" w:eastAsia="Times New Roman" w:hAnsi="Arial" w:cs="Arial"/>
          <w:sz w:val="24"/>
          <w:szCs w:val="24"/>
          <w:lang w:eastAsia="ru-RU"/>
        </w:rPr>
        <w:br/>
        <w:t>     </w:t>
      </w:r>
      <w:proofErr w:type="gramStart"/>
      <w:r w:rsidRPr="0091304A">
        <w:rPr>
          <w:rFonts w:ascii="Arial" w:eastAsia="Times New Roman" w:hAnsi="Arial" w:cs="Arial"/>
          <w:sz w:val="24"/>
          <w:szCs w:val="24"/>
          <w:lang w:eastAsia="ru-RU"/>
        </w:rPr>
        <w:t xml:space="preserve">«Правила и безопасность дорожного движения (в части, касающейся пешеходов, велосипедистов, пассажиров и водителей транспортных средств).»; </w:t>
      </w:r>
      <w:r w:rsidRPr="0091304A">
        <w:rPr>
          <w:rFonts w:ascii="Arial" w:eastAsia="Times New Roman" w:hAnsi="Arial" w:cs="Arial"/>
          <w:sz w:val="24"/>
          <w:szCs w:val="24"/>
          <w:lang w:eastAsia="ru-RU"/>
        </w:rPr>
        <w:br/>
        <w:t xml:space="preserve">     в подразделе «Требования к уровню подготовки выпускников»: </w:t>
      </w:r>
      <w:r w:rsidRPr="0091304A">
        <w:rPr>
          <w:rFonts w:ascii="Arial" w:eastAsia="Times New Roman" w:hAnsi="Arial" w:cs="Arial"/>
          <w:sz w:val="24"/>
          <w:szCs w:val="24"/>
          <w:lang w:eastAsia="ru-RU"/>
        </w:rPr>
        <w:br/>
        <w:t xml:space="preserve">      позицию «знать/понимать» дополнить абзацем следующего содержания: </w:t>
      </w:r>
      <w:r w:rsidRPr="0091304A">
        <w:rPr>
          <w:rFonts w:ascii="Arial" w:eastAsia="Times New Roman" w:hAnsi="Arial" w:cs="Arial"/>
          <w:sz w:val="24"/>
          <w:szCs w:val="24"/>
          <w:lang w:eastAsia="ru-RU"/>
        </w:rPr>
        <w:br/>
        <w:t xml:space="preserve">     « - правила безопасности дорожного движения (в части, касающейся пешеходов, велосипедистов, пассажиров и водителей транспортных средств);»; </w:t>
      </w:r>
      <w:r w:rsidRPr="0091304A">
        <w:rPr>
          <w:rFonts w:ascii="Arial" w:eastAsia="Times New Roman" w:hAnsi="Arial" w:cs="Arial"/>
          <w:sz w:val="24"/>
          <w:szCs w:val="24"/>
          <w:lang w:eastAsia="ru-RU"/>
        </w:rPr>
        <w:br/>
        <w:t xml:space="preserve">     позицию «уметь» дополнить абзацами следующего содержания: </w:t>
      </w:r>
      <w:r w:rsidRPr="0091304A">
        <w:rPr>
          <w:rFonts w:ascii="Arial" w:eastAsia="Times New Roman" w:hAnsi="Arial" w:cs="Arial"/>
          <w:sz w:val="24"/>
          <w:szCs w:val="24"/>
          <w:lang w:eastAsia="ru-RU"/>
        </w:rPr>
        <w:br/>
        <w:t>     « - соблюдать правила безопасности дорожного движения (в части, касающейся пешеходов, велосипедистов, пассажиров</w:t>
      </w:r>
      <w:proofErr w:type="gramEnd"/>
      <w:r w:rsidRPr="0091304A">
        <w:rPr>
          <w:rFonts w:ascii="Arial" w:eastAsia="Times New Roman" w:hAnsi="Arial" w:cs="Arial"/>
          <w:sz w:val="24"/>
          <w:szCs w:val="24"/>
          <w:lang w:eastAsia="ru-RU"/>
        </w:rPr>
        <w:t xml:space="preserve"> и водителей транспортных средств); </w:t>
      </w:r>
      <w:r w:rsidRPr="0091304A">
        <w:rPr>
          <w:rFonts w:ascii="Arial" w:eastAsia="Times New Roman" w:hAnsi="Arial" w:cs="Arial"/>
          <w:sz w:val="24"/>
          <w:szCs w:val="24"/>
          <w:lang w:eastAsia="ru-RU"/>
        </w:rPr>
        <w:br/>
        <w:t xml:space="preserve">     - адекватно оценивать транспортные ситуации, опасные для жизни и здоровья; </w:t>
      </w:r>
      <w:r w:rsidRPr="0091304A">
        <w:rPr>
          <w:rFonts w:ascii="Arial" w:eastAsia="Times New Roman" w:hAnsi="Arial" w:cs="Arial"/>
          <w:sz w:val="24"/>
          <w:szCs w:val="24"/>
          <w:lang w:eastAsia="ru-RU"/>
        </w:rPr>
        <w:br/>
        <w:t>     -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roofErr w:type="gramStart"/>
      <w:r w:rsidRPr="0091304A">
        <w:rPr>
          <w:rFonts w:ascii="Arial" w:eastAsia="Times New Roman" w:hAnsi="Arial" w:cs="Arial"/>
          <w:sz w:val="24"/>
          <w:szCs w:val="24"/>
          <w:lang w:eastAsia="ru-RU"/>
        </w:rPr>
        <w:t>.»</w:t>
      </w:r>
      <w:proofErr w:type="gramEnd"/>
      <w:r w:rsidRPr="0091304A">
        <w:rPr>
          <w:rFonts w:ascii="Arial" w:eastAsia="Times New Roman" w:hAnsi="Arial" w:cs="Arial"/>
          <w:sz w:val="24"/>
          <w:szCs w:val="24"/>
          <w:lang w:eastAsia="ru-RU"/>
        </w:rPr>
        <w:t xml:space="preserve">. </w:t>
      </w:r>
    </w:p>
    <w:p w:rsidR="0091304A" w:rsidRPr="002542F4" w:rsidRDefault="0091304A" w:rsidP="00792470"/>
    <w:sectPr w:rsidR="0091304A" w:rsidRPr="002542F4" w:rsidSect="00C25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2470"/>
    <w:rsid w:val="000247DD"/>
    <w:rsid w:val="002542F4"/>
    <w:rsid w:val="005A3BD8"/>
    <w:rsid w:val="007659CA"/>
    <w:rsid w:val="00792470"/>
    <w:rsid w:val="0091304A"/>
    <w:rsid w:val="00A5080B"/>
    <w:rsid w:val="00C25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2470"/>
    <w:rPr>
      <w:color w:val="0000FF"/>
      <w:u w:val="single"/>
    </w:rPr>
  </w:style>
  <w:style w:type="character" w:styleId="a4">
    <w:name w:val="Strong"/>
    <w:uiPriority w:val="22"/>
    <w:qFormat/>
    <w:rsid w:val="00792470"/>
    <w:rPr>
      <w:b/>
      <w:bCs/>
    </w:rPr>
  </w:style>
  <w:style w:type="paragraph" w:styleId="a5">
    <w:name w:val="Normal (Web)"/>
    <w:basedOn w:val="a"/>
    <w:uiPriority w:val="99"/>
    <w:semiHidden/>
    <w:unhideWhenUsed/>
    <w:rsid w:val="00792470"/>
    <w:pPr>
      <w:spacing w:before="100" w:beforeAutospacing="1" w:after="100" w:afterAutospacing="1" w:line="240" w:lineRule="auto"/>
    </w:pPr>
    <w:rPr>
      <w:rFonts w:ascii="Times New Roman" w:eastAsia="Times New Roman" w:hAnsi="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55326012">
      <w:bodyDiv w:val="1"/>
      <w:marLeft w:val="0"/>
      <w:marRight w:val="0"/>
      <w:marTop w:val="0"/>
      <w:marBottom w:val="0"/>
      <w:divBdr>
        <w:top w:val="none" w:sz="0" w:space="0" w:color="auto"/>
        <w:left w:val="none" w:sz="0" w:space="0" w:color="auto"/>
        <w:bottom w:val="none" w:sz="0" w:space="0" w:color="auto"/>
        <w:right w:val="none" w:sz="0" w:space="0" w:color="auto"/>
      </w:divBdr>
      <w:divsChild>
        <w:div w:id="109709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628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0515022">
      <w:bodyDiv w:val="1"/>
      <w:marLeft w:val="0"/>
      <w:marRight w:val="0"/>
      <w:marTop w:val="0"/>
      <w:marBottom w:val="0"/>
      <w:divBdr>
        <w:top w:val="none" w:sz="0" w:space="0" w:color="auto"/>
        <w:left w:val="none" w:sz="0" w:space="0" w:color="auto"/>
        <w:bottom w:val="none" w:sz="0" w:space="0" w:color="auto"/>
        <w:right w:val="none" w:sz="0" w:space="0" w:color="auto"/>
      </w:divBdr>
      <w:divsChild>
        <w:div w:id="87596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92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0073623">
      <w:bodyDiv w:val="1"/>
      <w:marLeft w:val="0"/>
      <w:marRight w:val="0"/>
      <w:marTop w:val="0"/>
      <w:marBottom w:val="0"/>
      <w:divBdr>
        <w:top w:val="none" w:sz="0" w:space="0" w:color="auto"/>
        <w:left w:val="none" w:sz="0" w:space="0" w:color="auto"/>
        <w:bottom w:val="none" w:sz="0" w:space="0" w:color="auto"/>
        <w:right w:val="none" w:sz="0" w:space="0" w:color="auto"/>
      </w:divBdr>
      <w:divsChild>
        <w:div w:id="63105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5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7716144">
      <w:bodyDiv w:val="1"/>
      <w:marLeft w:val="0"/>
      <w:marRight w:val="0"/>
      <w:marTop w:val="0"/>
      <w:marBottom w:val="0"/>
      <w:divBdr>
        <w:top w:val="none" w:sz="0" w:space="0" w:color="auto"/>
        <w:left w:val="none" w:sz="0" w:space="0" w:color="auto"/>
        <w:bottom w:val="none" w:sz="0" w:space="0" w:color="auto"/>
        <w:right w:val="none" w:sz="0" w:space="0" w:color="auto"/>
      </w:divBdr>
      <w:divsChild>
        <w:div w:id="90999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060570">
      <w:bodyDiv w:val="1"/>
      <w:marLeft w:val="0"/>
      <w:marRight w:val="0"/>
      <w:marTop w:val="0"/>
      <w:marBottom w:val="0"/>
      <w:divBdr>
        <w:top w:val="none" w:sz="0" w:space="0" w:color="auto"/>
        <w:left w:val="none" w:sz="0" w:space="0" w:color="auto"/>
        <w:bottom w:val="none" w:sz="0" w:space="0" w:color="auto"/>
        <w:right w:val="none" w:sz="0" w:space="0" w:color="auto"/>
      </w:divBdr>
      <w:divsChild>
        <w:div w:id="129467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6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549970">
      <w:bodyDiv w:val="1"/>
      <w:marLeft w:val="0"/>
      <w:marRight w:val="0"/>
      <w:marTop w:val="0"/>
      <w:marBottom w:val="0"/>
      <w:divBdr>
        <w:top w:val="none" w:sz="0" w:space="0" w:color="auto"/>
        <w:left w:val="none" w:sz="0" w:space="0" w:color="auto"/>
        <w:bottom w:val="none" w:sz="0" w:space="0" w:color="auto"/>
        <w:right w:val="none" w:sz="0" w:space="0" w:color="auto"/>
      </w:divBdr>
      <w:divsChild>
        <w:div w:id="1474370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45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4/1089.html" TargetMode="External"/><Relationship Id="rId13" Type="http://schemas.openxmlformats.org/officeDocument/2006/relationships/hyperlink" Target="http://www.edu.ru/db/mo/Data/d_04/1089.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u.ru/db/mo/Data/d_08/prm164-1.htm" TargetMode="External"/><Relationship Id="rId12" Type="http://schemas.openxmlformats.org/officeDocument/2006/relationships/hyperlink" Target="http://www.edu.ru/db/mo/Data/d_09/prm427-1.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db/mo/Data/d_09/m427.html" TargetMode="External"/><Relationship Id="rId1" Type="http://schemas.openxmlformats.org/officeDocument/2006/relationships/styles" Target="styles.xml"/><Relationship Id="rId6" Type="http://schemas.openxmlformats.org/officeDocument/2006/relationships/hyperlink" Target="http://www.edu.ru/db/mo/Data/d_08/m164.html" TargetMode="External"/><Relationship Id="rId11" Type="http://schemas.openxmlformats.org/officeDocument/2006/relationships/hyperlink" Target="http://www.edu.ru/db/mo/Data/d_08/m164.html" TargetMode="External"/><Relationship Id="rId5" Type="http://schemas.openxmlformats.org/officeDocument/2006/relationships/hyperlink" Target="http://www.edu.ru/db/mo/Data/d_09/m320.html" TargetMode="External"/><Relationship Id="rId15" Type="http://schemas.openxmlformats.org/officeDocument/2006/relationships/hyperlink" Target="http://www.edu.ru/db/mo/Data/d_09/m320.html" TargetMode="External"/><Relationship Id="rId10" Type="http://schemas.openxmlformats.org/officeDocument/2006/relationships/hyperlink" Target="http://www.edu.ru/db/mo/Data/d_04/1089.html" TargetMode="External"/><Relationship Id="rId4" Type="http://schemas.openxmlformats.org/officeDocument/2006/relationships/hyperlink" Target="http://www.edu.ru/db/mo/Data/d_09/m427.html" TargetMode="External"/><Relationship Id="rId9" Type="http://schemas.openxmlformats.org/officeDocument/2006/relationships/hyperlink" Target="http://www.edu.ru/db/mo/Data/d_08/m164.html" TargetMode="External"/><Relationship Id="rId14" Type="http://schemas.openxmlformats.org/officeDocument/2006/relationships/hyperlink" Target="http://www.edu.ru/db/mo/Data/d_08/m1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15472</CharactersWithSpaces>
  <SharedDoc>false</SharedDoc>
  <HLinks>
    <vt:vector size="84" baseType="variant">
      <vt:variant>
        <vt:i4>3866647</vt:i4>
      </vt:variant>
      <vt:variant>
        <vt:i4>39</vt:i4>
      </vt:variant>
      <vt:variant>
        <vt:i4>0</vt:i4>
      </vt:variant>
      <vt:variant>
        <vt:i4>5</vt:i4>
      </vt:variant>
      <vt:variant>
        <vt:lpwstr>http://www.edu.ru/db/mo/Data/d_09/m427.html</vt:lpwstr>
      </vt:variant>
      <vt:variant>
        <vt:lpwstr/>
      </vt:variant>
      <vt:variant>
        <vt:i4>3866647</vt:i4>
      </vt:variant>
      <vt:variant>
        <vt:i4>36</vt:i4>
      </vt:variant>
      <vt:variant>
        <vt:i4>0</vt:i4>
      </vt:variant>
      <vt:variant>
        <vt:i4>5</vt:i4>
      </vt:variant>
      <vt:variant>
        <vt:lpwstr>http://www.edu.ru/db/mo/Data/d_09/m320.html</vt:lpwstr>
      </vt:variant>
      <vt:variant>
        <vt:lpwstr/>
      </vt:variant>
      <vt:variant>
        <vt:i4>3997714</vt:i4>
      </vt:variant>
      <vt:variant>
        <vt:i4>33</vt:i4>
      </vt:variant>
      <vt:variant>
        <vt:i4>0</vt:i4>
      </vt:variant>
      <vt:variant>
        <vt:i4>5</vt:i4>
      </vt:variant>
      <vt:variant>
        <vt:lpwstr>http://www.edu.ru/db/mo/Data/d_08/m164.html</vt:lpwstr>
      </vt:variant>
      <vt:variant>
        <vt:lpwstr/>
      </vt:variant>
      <vt:variant>
        <vt:i4>3211340</vt:i4>
      </vt:variant>
      <vt:variant>
        <vt:i4>30</vt:i4>
      </vt:variant>
      <vt:variant>
        <vt:i4>0</vt:i4>
      </vt:variant>
      <vt:variant>
        <vt:i4>5</vt:i4>
      </vt:variant>
      <vt:variant>
        <vt:lpwstr>http://www.edu.ru/db/mo/Data/d_04/1089.html</vt:lpwstr>
      </vt:variant>
      <vt:variant>
        <vt:lpwstr/>
      </vt:variant>
      <vt:variant>
        <vt:i4>7864394</vt:i4>
      </vt:variant>
      <vt:variant>
        <vt:i4>27</vt:i4>
      </vt:variant>
      <vt:variant>
        <vt:i4>0</vt:i4>
      </vt:variant>
      <vt:variant>
        <vt:i4>5</vt:i4>
      </vt:variant>
      <vt:variant>
        <vt:lpwstr>http://www.edu.ru/db/mo/Data/d_09/prm427-1.htm</vt:lpwstr>
      </vt:variant>
      <vt:variant>
        <vt:lpwstr/>
      </vt:variant>
      <vt:variant>
        <vt:i4>3997714</vt:i4>
      </vt:variant>
      <vt:variant>
        <vt:i4>24</vt:i4>
      </vt:variant>
      <vt:variant>
        <vt:i4>0</vt:i4>
      </vt:variant>
      <vt:variant>
        <vt:i4>5</vt:i4>
      </vt:variant>
      <vt:variant>
        <vt:lpwstr>http://www.edu.ru/db/mo/Data/d_08/m164.html</vt:lpwstr>
      </vt:variant>
      <vt:variant>
        <vt:lpwstr/>
      </vt:variant>
      <vt:variant>
        <vt:i4>3211340</vt:i4>
      </vt:variant>
      <vt:variant>
        <vt:i4>21</vt:i4>
      </vt:variant>
      <vt:variant>
        <vt:i4>0</vt:i4>
      </vt:variant>
      <vt:variant>
        <vt:i4>5</vt:i4>
      </vt:variant>
      <vt:variant>
        <vt:lpwstr>http://www.edu.ru/db/mo/Data/d_04/1089.html</vt:lpwstr>
      </vt:variant>
      <vt:variant>
        <vt:lpwstr/>
      </vt:variant>
      <vt:variant>
        <vt:i4>3997714</vt:i4>
      </vt:variant>
      <vt:variant>
        <vt:i4>18</vt:i4>
      </vt:variant>
      <vt:variant>
        <vt:i4>0</vt:i4>
      </vt:variant>
      <vt:variant>
        <vt:i4>5</vt:i4>
      </vt:variant>
      <vt:variant>
        <vt:lpwstr>http://www.edu.ru/db/mo/Data/d_08/m164.html</vt:lpwstr>
      </vt:variant>
      <vt:variant>
        <vt:lpwstr/>
      </vt:variant>
      <vt:variant>
        <vt:i4>3211340</vt:i4>
      </vt:variant>
      <vt:variant>
        <vt:i4>15</vt:i4>
      </vt:variant>
      <vt:variant>
        <vt:i4>0</vt:i4>
      </vt:variant>
      <vt:variant>
        <vt:i4>5</vt:i4>
      </vt:variant>
      <vt:variant>
        <vt:lpwstr>http://www.edu.ru/db/mo/Data/d_04/1089.html</vt:lpwstr>
      </vt:variant>
      <vt:variant>
        <vt:lpwstr/>
      </vt:variant>
      <vt:variant>
        <vt:i4>8257615</vt:i4>
      </vt:variant>
      <vt:variant>
        <vt:i4>12</vt:i4>
      </vt:variant>
      <vt:variant>
        <vt:i4>0</vt:i4>
      </vt:variant>
      <vt:variant>
        <vt:i4>5</vt:i4>
      </vt:variant>
      <vt:variant>
        <vt:lpwstr>http://www.edu.ru/db/mo/Data/d_08/prm164-1.htm</vt:lpwstr>
      </vt:variant>
      <vt:variant>
        <vt:lpwstr/>
      </vt:variant>
      <vt:variant>
        <vt:i4>4194420</vt:i4>
      </vt:variant>
      <vt:variant>
        <vt:i4>9</vt:i4>
      </vt:variant>
      <vt:variant>
        <vt:i4>0</vt:i4>
      </vt:variant>
      <vt:variant>
        <vt:i4>5</vt:i4>
      </vt:variant>
      <vt:variant>
        <vt:lpwstr>http://www.school.edu.ru/dok_edu.asp</vt:lpwstr>
      </vt:variant>
      <vt:variant>
        <vt:lpwstr/>
      </vt:variant>
      <vt:variant>
        <vt:i4>3997714</vt:i4>
      </vt:variant>
      <vt:variant>
        <vt:i4>6</vt:i4>
      </vt:variant>
      <vt:variant>
        <vt:i4>0</vt:i4>
      </vt:variant>
      <vt:variant>
        <vt:i4>5</vt:i4>
      </vt:variant>
      <vt:variant>
        <vt:lpwstr>http://www.edu.ru/db/mo/Data/d_08/m164.html</vt:lpwstr>
      </vt:variant>
      <vt:variant>
        <vt:lpwstr/>
      </vt:variant>
      <vt:variant>
        <vt:i4>3866647</vt:i4>
      </vt:variant>
      <vt:variant>
        <vt:i4>3</vt:i4>
      </vt:variant>
      <vt:variant>
        <vt:i4>0</vt:i4>
      </vt:variant>
      <vt:variant>
        <vt:i4>5</vt:i4>
      </vt:variant>
      <vt:variant>
        <vt:lpwstr>http://www.edu.ru/db/mo/Data/d_09/m320.html</vt:lpwstr>
      </vt:variant>
      <vt:variant>
        <vt:lpwstr/>
      </vt:variant>
      <vt:variant>
        <vt:i4>3866647</vt:i4>
      </vt:variant>
      <vt:variant>
        <vt:i4>0</vt:i4>
      </vt:variant>
      <vt:variant>
        <vt:i4>0</vt:i4>
      </vt:variant>
      <vt:variant>
        <vt:i4>5</vt:i4>
      </vt:variant>
      <vt:variant>
        <vt:lpwstr>http://www.edu.ru/db/mo/Data/d_09/m427.html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Q</cp:lastModifiedBy>
  <cp:revision>2</cp:revision>
  <dcterms:created xsi:type="dcterms:W3CDTF">2014-03-17T11:04:00Z</dcterms:created>
  <dcterms:modified xsi:type="dcterms:W3CDTF">2014-03-17T11:04:00Z</dcterms:modified>
</cp:coreProperties>
</file>